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3.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55BB2">
      <w:pPr>
        <w:rPr>
          <w:rFonts w:ascii="黑体" w:hAnsi="黑体" w:eastAsia="黑体" w:cs="幼圆"/>
          <w:sz w:val="32"/>
          <w:szCs w:val="32"/>
        </w:rPr>
      </w:pPr>
      <w:r>
        <w:rPr>
          <w:rFonts w:ascii="Times New Roman" w:hAnsi="Times New Roman" w:eastAsia="黑体" w:cs="Times New Roman"/>
          <w:sz w:val="32"/>
          <w:szCs w:val="32"/>
        </w:rPr>
        <w:drawing>
          <wp:anchor distT="0" distB="0" distL="114300" distR="114300" simplePos="0" relativeHeight="251662336" behindDoc="1" locked="0" layoutInCell="1" allowOverlap="1">
            <wp:simplePos x="0" y="0"/>
            <wp:positionH relativeFrom="column">
              <wp:posOffset>-1447165</wp:posOffset>
            </wp:positionH>
            <wp:positionV relativeFrom="paragraph">
              <wp:posOffset>-1321435</wp:posOffset>
            </wp:positionV>
            <wp:extent cx="8646795" cy="10781665"/>
            <wp:effectExtent l="0" t="0" r="0" b="0"/>
            <wp:wrapNone/>
            <wp:docPr id="3" name="图片 3"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0a202020202266696c746572223a202230220a7d0a"/>
                    <pic:cNvPicPr>
                      <a:picLocks noChangeAspect="1"/>
                    </pic:cNvPicPr>
                  </pic:nvPicPr>
                  <pic:blipFill>
                    <a:blip r:embed="rId10">
                      <a:lum bright="6000"/>
                    </a:blip>
                    <a:srcRect t="559" b="3637"/>
                    <a:stretch>
                      <a:fillRect/>
                    </a:stretch>
                  </pic:blipFill>
                  <pic:spPr>
                    <a:xfrm>
                      <a:off x="0" y="0"/>
                      <a:ext cx="8646795" cy="10781665"/>
                    </a:xfrm>
                    <a:prstGeom prst="rect">
                      <a:avLst/>
                    </a:prstGeom>
                  </pic:spPr>
                </pic:pic>
              </a:graphicData>
            </a:graphic>
          </wp:anchor>
        </w:drawing>
      </w:r>
      <w:r>
        <w:rPr>
          <w:rFonts w:hint="eastAsia" w:ascii="黑体" w:hAnsi="黑体" w:eastAsia="黑体" w:cs="幼圆"/>
          <w:sz w:val="32"/>
          <w:szCs w:val="32"/>
        </w:rPr>
        <w:t>附件</w:t>
      </w:r>
      <w:r>
        <w:rPr>
          <w:rFonts w:ascii="Times New Roman" w:hAnsi="Times New Roman" w:eastAsia="黑体" w:cs="Times New Roman"/>
          <w:sz w:val="32"/>
          <w:szCs w:val="32"/>
        </w:rPr>
        <w:t>1</w:t>
      </w:r>
    </w:p>
    <w:p w14:paraId="482C4744">
      <w:pPr>
        <w:rPr>
          <w:rFonts w:ascii="Times New Roman" w:hAnsi="Times New Roman" w:eastAsia="黑体" w:cs="Times New Roman"/>
          <w:b/>
          <w:bCs/>
          <w:sz w:val="72"/>
          <w:szCs w:val="96"/>
        </w:rPr>
        <w:sectPr>
          <w:footerReference r:id="rId3" w:type="default"/>
          <w:pgSz w:w="11906" w:h="16838"/>
          <w:pgMar w:top="2098" w:right="1418" w:bottom="1871" w:left="1418" w:header="851" w:footer="992" w:gutter="0"/>
          <w:cols w:space="0" w:num="1"/>
          <w:titlePg/>
          <w:docGrid w:type="lines" w:linePitch="312" w:charSpace="0"/>
        </w:sectPr>
      </w:pPr>
      <w:r>
        <w:pict>
          <v:shape id="文本框 61" o:spid="_x0000_s1028" o:spt="202" type="#_x0000_t202" style="position:absolute;left:0pt;margin-left:4.9pt;margin-top:493.15pt;height:153.8pt;width:466.25pt;z-index:251660288;mso-width-relative:page;mso-height-relative:page;" filled="f" stroked="f" coordsize="21600,21600">
            <v:path/>
            <v:fill on="f" focussize="0,0"/>
            <v:stroke on="f"/>
            <v:imagedata o:title=""/>
            <o:lock v:ext="edit" aspectratio="f"/>
            <v:textbox>
              <w:txbxContent>
                <w:p w14:paraId="079C39DA">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315</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：怀来县司法局(本级)</w:t>
                  </w:r>
                </w:p>
                <w:p w14:paraId="4BA14718">
                  <w:pPr>
                    <w:jc w:val="center"/>
                    <w:rPr>
                      <w:rFonts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pPr>
                </w:p>
                <w:p w14:paraId="3A145DFB">
                  <w:pPr>
                    <w:jc w:val="center"/>
                    <w:rPr>
                      <w:rFonts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pPr>
                </w:p>
              </w:txbxContent>
            </v:textbox>
          </v:shape>
        </w:pict>
      </w:r>
      <w:r>
        <w:pict>
          <v:shape id="文本框 48" o:spid="_x0000_s1032" o:spt="202" alt="7b0a2020202022776f7264617274223a20227b5c2269645c223a32353030323136362c5c227469645c223a5c225c227d220a7d0a" type="#_x0000_t202" style="position:absolute;left:0pt;margin-left:-10.7pt;margin-top:71pt;height:225.4pt;width:506.4pt;z-index:251659264;mso-width-relative:page;mso-height-relative:page;" filled="f" stroked="f" coordsize="21600,21600">
            <v:path/>
            <v:fill on="f" focussize="0,0"/>
            <v:stroke on="f" joinstyle="miter"/>
            <v:imagedata o:title=""/>
            <o:lock v:ext="edit"/>
            <v:shadow on="t" opacity="32768f" offset="6pt,-6pt"/>
            <v:textbox>
              <w:txbxContent>
                <w:p w14:paraId="20A11C7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35E7076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w:r>
      <w:r>
        <w:drawing>
          <wp:anchor distT="0" distB="0" distL="114300" distR="114300" simplePos="0" relativeHeight="251661312" behindDoc="1" locked="0" layoutInCell="1" allowOverlap="1">
            <wp:simplePos x="0" y="0"/>
            <wp:positionH relativeFrom="column">
              <wp:posOffset>-552450</wp:posOffset>
            </wp:positionH>
            <wp:positionV relativeFrom="paragraph">
              <wp:posOffset>1809750</wp:posOffset>
            </wp:positionV>
            <wp:extent cx="1295400" cy="1295400"/>
            <wp:effectExtent l="0" t="0" r="0" b="0"/>
            <wp:wrapNone/>
            <wp:docPr id="2" name="图片 2" descr="1075900981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292216292&quot;}"/>
                  </s:tag>
                </a:ext>
              </a:extLst>
            </wp:cNvGraphicFramePr>
            <a:graphic xmlns:a="http://schemas.openxmlformats.org/drawingml/2006/main">
              <a:graphicData uri="http://schemas.openxmlformats.org/drawingml/2006/picture">
                <pic:pic xmlns:pic="http://schemas.openxmlformats.org/drawingml/2006/picture">
                  <pic:nvPicPr>
                    <pic:cNvPr id="2" name="图片 2" descr="10759009815"/>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1295400" cy="1295400"/>
                    </a:xfrm>
                    <a:prstGeom prst="rect">
                      <a:avLst/>
                    </a:prstGeom>
                  </pic:spPr>
                </pic:pic>
              </a:graphicData>
            </a:graphic>
          </wp:anchor>
        </w:drawing>
      </w:r>
    </w:p>
    <w:p w14:paraId="498754D8">
      <w:pPr>
        <w:rPr>
          <w:rFonts w:ascii="Times New Roman" w:hAnsi="Times New Roman" w:eastAsia="黑体" w:cs="Times New Roman"/>
          <w:b/>
          <w:bCs/>
          <w:sz w:val="72"/>
          <w:szCs w:val="96"/>
        </w:rPr>
      </w:pPr>
    </w:p>
    <w:p w14:paraId="1E2E28E3">
      <w:pPr>
        <w:jc w:val="center"/>
        <w:rPr>
          <w:rFonts w:hint="eastAsia" w:ascii="方正小标宋_GBK" w:hAnsi="方正小标宋_GBK" w:eastAsia="方正小标宋_GBK" w:cs="方正小标宋_GBK"/>
          <w:sz w:val="72"/>
          <w:szCs w:val="96"/>
          <w:lang w:eastAsia="zh-CN"/>
        </w:rPr>
      </w:pPr>
      <w:r>
        <w:rPr>
          <w:rFonts w:hint="eastAsia" w:ascii="方正小标宋_GBK" w:hAnsi="方正小标宋_GBK" w:eastAsia="方正小标宋_GBK" w:cs="方正小标宋_GBK"/>
          <w:sz w:val="72"/>
          <w:szCs w:val="96"/>
          <w:lang w:val="en-US" w:eastAsia="zh-CN"/>
        </w:rPr>
        <w:t>怀来县司法局</w:t>
      </w:r>
    </w:p>
    <w:p w14:paraId="4924B543">
      <w:pPr>
        <w:rPr>
          <w:rFonts w:ascii="方正小标宋_GBK" w:hAnsi="方正小标宋_GBK" w:eastAsia="方正小标宋_GBK" w:cs="方正小标宋_GBK"/>
          <w:sz w:val="72"/>
          <w:szCs w:val="96"/>
        </w:rPr>
      </w:pPr>
      <w:r>
        <w:rPr>
          <w:rFonts w:hint="eastAsia" w:ascii="方正小标宋_GBK" w:hAnsi="方正小标宋_GBK" w:eastAsia="方正小标宋_GBK" w:cs="方正小标宋_GBK"/>
          <w:sz w:val="72"/>
          <w:szCs w:val="96"/>
        </w:rPr>
        <w:t>2024年度部门决算公开文本</w:t>
      </w:r>
    </w:p>
    <w:p w14:paraId="4E0A46C5">
      <w:pPr>
        <w:spacing w:line="360" w:lineRule="auto"/>
        <w:jc w:val="center"/>
        <w:rPr>
          <w:rFonts w:ascii="Times New Roman" w:hAnsi="Times New Roman" w:eastAsia="黑体" w:cs="Times New Roman"/>
          <w:sz w:val="56"/>
          <w:szCs w:val="72"/>
        </w:rPr>
      </w:pPr>
    </w:p>
    <w:p w14:paraId="2DC73CF3">
      <w:pPr>
        <w:spacing w:line="600" w:lineRule="auto"/>
        <w:jc w:val="center"/>
        <w:rPr>
          <w:rFonts w:ascii="Times New Roman" w:hAnsi="Times New Roman" w:eastAsia="黑体" w:cs="Times New Roman"/>
          <w:sz w:val="56"/>
          <w:szCs w:val="72"/>
        </w:rPr>
      </w:pPr>
    </w:p>
    <w:p w14:paraId="3F03F6B4">
      <w:pPr>
        <w:spacing w:line="600" w:lineRule="auto"/>
        <w:jc w:val="center"/>
        <w:rPr>
          <w:rFonts w:ascii="Times New Roman" w:hAnsi="Times New Roman" w:eastAsia="黑体" w:cs="Times New Roman"/>
          <w:sz w:val="56"/>
          <w:szCs w:val="72"/>
        </w:rPr>
      </w:pPr>
    </w:p>
    <w:p w14:paraId="267B6935">
      <w:pPr>
        <w:spacing w:line="600" w:lineRule="auto"/>
        <w:jc w:val="center"/>
        <w:rPr>
          <w:rFonts w:ascii="Times New Roman" w:hAnsi="Times New Roman" w:eastAsia="黑体" w:cs="Times New Roman"/>
          <w:sz w:val="56"/>
          <w:szCs w:val="72"/>
        </w:rPr>
      </w:pPr>
    </w:p>
    <w:p w14:paraId="5EEE321C">
      <w:pPr>
        <w:spacing w:line="480" w:lineRule="auto"/>
        <w:jc w:val="center"/>
        <w:rPr>
          <w:rFonts w:ascii="Times New Roman" w:hAnsi="Times New Roman" w:eastAsia="黑体" w:cs="Times New Roman"/>
          <w:sz w:val="56"/>
          <w:szCs w:val="72"/>
        </w:rPr>
      </w:pPr>
    </w:p>
    <w:p w14:paraId="2F50545D">
      <w:pPr>
        <w:snapToGrid w:val="0"/>
        <w:jc w:val="center"/>
        <w:rPr>
          <w:rFonts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Times New Roman" w:hAnsi="Times New Roman" w:eastAsia="楷体_GB2312" w:cs="Times New Roman"/>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怀来县司法局</w:t>
      </w:r>
    </w:p>
    <w:p w14:paraId="7470BD68">
      <w:pPr>
        <w:snapToGrid w:val="0"/>
        <w:jc w:val="center"/>
        <w:rPr>
          <w:rFonts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w:t>
      </w:r>
      <w:r>
        <w:rPr>
          <w:rFonts w:ascii="Times New Roman" w:hAnsi="Times New Roman" w:eastAsia="宋体"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〇</w:t>
      </w:r>
      <w:r>
        <w:rPr>
          <w:rFonts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二五年</w:t>
      </w:r>
      <w:r>
        <w:rPr>
          <w:rFonts w:hint="eastAsia" w:ascii="Times New Roman" w:hAnsi="Times New Roman" w:eastAsia="楷体_GB2312" w:cs="Times New Roman"/>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14:paraId="655AE886">
      <w:pPr>
        <w:snapToGrid w:val="0"/>
        <w:jc w:val="center"/>
        <w:rPr>
          <w:rFonts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10A8FAAD">
      <w:pPr>
        <w:snapToGrid w:val="0"/>
        <w:jc w:val="both"/>
        <w:rPr>
          <w:rFonts w:ascii="Times New Roman" w:hAnsi="Times New Roman" w:eastAsia="楷体_GB2312" w:cs="Times New Roman"/>
          <w:color w:val="000000" w:themeColor="text1"/>
          <w:kern w:val="0"/>
          <w:sz w:val="36"/>
          <w:szCs w:val="3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418" w:bottom="1871" w:left="1418" w:header="851" w:footer="992" w:gutter="0"/>
          <w:cols w:space="0" w:num="1"/>
          <w:titlePg/>
          <w:docGrid w:type="lines" w:linePitch="312" w:charSpace="0"/>
        </w:sectPr>
      </w:pPr>
    </w:p>
    <w:p w14:paraId="4030F087">
      <w:pPr>
        <w:tabs>
          <w:tab w:val="left" w:pos="2728"/>
        </w:tabs>
        <w:jc w:val="center"/>
        <w:rPr>
          <w:rFonts w:ascii="Times New Roman" w:hAnsi="Times New Roman" w:eastAsia="黑体" w:cs="Times New Roman"/>
          <w:sz w:val="44"/>
          <w:szCs w:val="44"/>
        </w:rPr>
      </w:pPr>
      <w:r>
        <w:rPr>
          <w:rFonts w:ascii="Times New Roman" w:hAnsi="Times New Roman" w:eastAsia="黑体" w:cs="Times New Roman"/>
          <w:sz w:val="44"/>
          <w:szCs w:val="44"/>
        </w:rPr>
        <w:t>目    录</w:t>
      </w:r>
    </w:p>
    <w:p w14:paraId="713930DB">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6722B455">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一、部门职责</w:t>
      </w:r>
    </w:p>
    <w:p w14:paraId="0F466DF9">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二、机构设置</w:t>
      </w:r>
    </w:p>
    <w:p w14:paraId="1F62CC7D">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   2024年度部门决算报表</w:t>
      </w:r>
    </w:p>
    <w:p w14:paraId="3B4B5097">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一、收入支出决算总表</w:t>
      </w:r>
    </w:p>
    <w:p w14:paraId="5AF130B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二、收入决算表</w:t>
      </w:r>
    </w:p>
    <w:p w14:paraId="7B2A2DE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三、支出决算表</w:t>
      </w:r>
    </w:p>
    <w:p w14:paraId="0BBF01E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四、财政拨款收入支出决算总表</w:t>
      </w:r>
    </w:p>
    <w:p w14:paraId="4166ACF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五、一般公共预算财政拨款支出决算表</w:t>
      </w:r>
    </w:p>
    <w:p w14:paraId="7919A25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六、一般公共预算财政拨款基本支出决算明细表</w:t>
      </w:r>
    </w:p>
    <w:p w14:paraId="226BA87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七、政府性基金预算财政拨款收入支出决算表</w:t>
      </w:r>
    </w:p>
    <w:p w14:paraId="548B75E4">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八、国有资本经营预算财政拨款支出决算表</w:t>
      </w:r>
    </w:p>
    <w:p w14:paraId="3BE11B1F">
      <w:pPr>
        <w:widowControl/>
        <w:spacing w:after="160" w:line="580" w:lineRule="exact"/>
        <w:ind w:left="640" w:firstLine="640" w:firstLineChars="200"/>
        <w:rPr>
          <w:rFonts w:ascii="Times New Roman" w:hAnsi="Times New Roman" w:eastAsia="仿宋_GB2312" w:cs="Times New Roman"/>
          <w:sz w:val="20"/>
          <w:szCs w:val="32"/>
        </w:rPr>
      </w:pPr>
      <w:r>
        <w:rPr>
          <w:rFonts w:ascii="Times New Roman" w:hAnsi="Times New Roman" w:eastAsia="仿宋_GB2312" w:cs="Times New Roman"/>
          <w:sz w:val="32"/>
          <w:szCs w:val="32"/>
        </w:rPr>
        <w:t>九、财政拨款“三公”经费支出决算表</w:t>
      </w:r>
    </w:p>
    <w:p w14:paraId="3F95B82D">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   2024年度部门决算情况说明</w:t>
      </w:r>
    </w:p>
    <w:p w14:paraId="07D70C3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一、收入支出决算总体情况说明</w:t>
      </w:r>
    </w:p>
    <w:p w14:paraId="3DE7337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512C50E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2B0F3B7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四、财政拨款收入支出决算总体情况说明</w:t>
      </w:r>
    </w:p>
    <w:p w14:paraId="4BFA370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五、财政拨款“三公” 经费支出决算情况说明</w:t>
      </w:r>
    </w:p>
    <w:p w14:paraId="20E102E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六、机关运行经费支出说明</w:t>
      </w:r>
    </w:p>
    <w:p w14:paraId="2EE3543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七、政府采购支出说明</w:t>
      </w:r>
    </w:p>
    <w:p w14:paraId="0EE09FB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八、国有资产占用情况说明</w:t>
      </w:r>
    </w:p>
    <w:p w14:paraId="5B035FE8">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九、关于2024年度绩效评价情况的说明</w:t>
      </w:r>
    </w:p>
    <w:p w14:paraId="34F3BE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十、其他需要说明的情况</w:t>
      </w:r>
    </w:p>
    <w:p w14:paraId="7544E46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第四部分  名词解释</w:t>
      </w:r>
    </w:p>
    <w:p w14:paraId="44A1B951">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2098" w:right="1418" w:bottom="1871" w:left="1418" w:header="851" w:footer="992" w:gutter="0"/>
          <w:cols w:space="0" w:num="1"/>
          <w:docGrid w:type="lines" w:linePitch="312" w:charSpace="0"/>
        </w:sectPr>
      </w:pPr>
    </w:p>
    <w:p w14:paraId="16D7A869">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第一部分  部门概况</w:t>
      </w:r>
    </w:p>
    <w:p w14:paraId="5F4E8FFD">
      <w:pPr>
        <w:widowControl/>
        <w:ind w:firstLine="640" w:firstLineChars="200"/>
        <w:jc w:val="left"/>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kern w:val="0"/>
          <w:sz w:val="32"/>
          <w:szCs w:val="32"/>
        </w:rPr>
        <w:t>一、部门职责</w:t>
      </w:r>
    </w:p>
    <w:p w14:paraId="6782929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（一）普法宣传：拟定全县法制宣传与普法教育规划并组织实施，指导各镇、部门和各行业法制宣传和基层依法治理工作。承担县法制宣传教育领导小组办公室日常工作。</w:t>
      </w:r>
    </w:p>
    <w:p w14:paraId="559BF2A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（二）律师公证管理：指导、监督、管理全县法律服务工作，指导、监督、管理全县公证处、律师事务所、基层法律服务所、社会法律咨询机构和法律顾问工作。</w:t>
      </w:r>
    </w:p>
    <w:p w14:paraId="4A6677F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（三）指导、监督全县社区矫正、人民调解、安置帮教、基层法律服务和基层司法所工作，负责全县基层法律服务工作者职业核准；会同人民法院知道人民陪审员工作；指导人民调解 员协会工作；负责帮教安置工作。</w:t>
      </w:r>
    </w:p>
    <w:p w14:paraId="6F3BF0B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（四）负责全面依法治县重大决策部署和政策措施的督促检查工作；依法受理行政复议申请，履行《中</w:t>
      </w:r>
      <w:r>
        <w:rPr>
          <w:rFonts w:hint="eastAsia" w:ascii="Times New Roman" w:eastAsia="仿宋_GB2312"/>
          <w:b w:val="0"/>
          <w:sz w:val="32"/>
          <w:szCs w:val="32"/>
          <w:lang w:val="en-US" w:eastAsia="zh-CN"/>
        </w:rPr>
        <w:t>华</w:t>
      </w:r>
      <w:bookmarkStart w:id="0" w:name="_GoBack"/>
      <w:bookmarkEnd w:id="0"/>
      <w:r>
        <w:rPr>
          <w:rFonts w:ascii="Times New Roman" w:eastAsia="仿宋_GB2312"/>
          <w:b w:val="0"/>
          <w:sz w:val="32"/>
          <w:szCs w:val="32"/>
        </w:rPr>
        <w:t>人民共和国行政复议法》规定的各项职责；受县政府委托代理市政府审理的行政复议案件；指导监督全县行政应诉工作；负责全县行政执法综合协调工作等有关工作。</w:t>
      </w:r>
    </w:p>
    <w:p w14:paraId="011AD68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五）法律援助：指导、检查法律援助的法律法规和政策的执行；规划法律援助事业发展布局；监督管理全县法律援助机构和法律援助从业人员；组织指导全县社会组织和志愿者开展法律援助工作；办理法律援助案件，政府购买法律援助服务；管理“12348” 法律援助专线；组织实施全县中央专项彩票公益金项目，开展法律援助理论研究等工作。</w:t>
      </w:r>
    </w:p>
    <w:p w14:paraId="7C2912F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六）司法鉴定：拟定全县司法鉴定管理规定和技术规范；完成全县司法鉴定人和司法鉴定机构登记管理工作；负责县级司法鉴定机构的遴选和管理工作；指导面向社会的司法鉴定资质管理、质量管理和司法鉴定人继续教育培训。</w:t>
      </w:r>
    </w:p>
    <w:p w14:paraId="4E8C7AC0">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（七）综合业务管理：负责系统物资装备管理；指导监督系统计划财务工作；指导监督系统队伍建设；负责系统警务管理和警务督察工作。</w:t>
      </w:r>
    </w:p>
    <w:p w14:paraId="79658487">
      <w:pPr>
        <w:widowControl/>
        <w:spacing w:before="0" w:beforeLines="0" w:beforeAutospacing="0" w:after="0" w:afterLines="0" w:afterAutospacing="0" w:line="360" w:lineRule="auto"/>
        <w:ind w:firstLine="640" w:firstLineChars="200"/>
        <w:jc w:val="left"/>
        <w:rPr>
          <w:rFonts w:hint="eastAsia" w:ascii="仿宋_GB2312" w:hAnsi="Calibri" w:eastAsia="仿宋_GB2312" w:cs="ArialUnicodeMS"/>
          <w:color w:val="auto"/>
          <w:kern w:val="0"/>
          <w:sz w:val="32"/>
          <w:szCs w:val="32"/>
        </w:rPr>
      </w:pPr>
      <w:r>
        <w:rPr>
          <w:rFonts w:ascii="Times New Roman" w:eastAsia="仿宋_GB2312"/>
          <w:b w:val="0"/>
          <w:sz w:val="32"/>
          <w:szCs w:val="32"/>
        </w:rPr>
        <w:t>（八）综合事务管理：负责机关和直属事业单位经济财务等活动的内部审计监督；承办县政府交办的其他事项。</w:t>
      </w:r>
    </w:p>
    <w:p w14:paraId="47D0BDAB">
      <w:pPr>
        <w:widowControl/>
        <w:spacing w:line="580" w:lineRule="exact"/>
        <w:ind w:firstLine="640" w:firstLineChars="200"/>
        <w:rPr>
          <w:rFonts w:ascii="Times New Roman" w:hAnsi="Times New Roman" w:eastAsia="仿宋_GB2312" w:cs="Times New Roman"/>
          <w:kern w:val="0"/>
          <w:sz w:val="32"/>
          <w:szCs w:val="32"/>
          <w:highlight w:val="yellow"/>
        </w:rPr>
      </w:pPr>
      <w:r>
        <w:rPr>
          <w:rFonts w:ascii="Times New Roman" w:hAnsi="Times New Roman" w:eastAsia="黑体" w:cs="Times New Roman"/>
          <w:kern w:val="0"/>
          <w:sz w:val="32"/>
          <w:szCs w:val="32"/>
        </w:rPr>
        <w:t>二、机构设置</w:t>
      </w:r>
    </w:p>
    <w:p w14:paraId="54705E86">
      <w:pPr>
        <w:spacing w:line="58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从决算编报单位构成看，纳入2024年度本部门决算汇编范围的独立核算单位（以下简称“单位”）共</w:t>
      </w:r>
      <w:r>
        <w:rPr>
          <w:rFonts w:hint="eastAsia" w:ascii="Times New Roman" w:hAnsi="Times New Roman" w:eastAsia="仿宋_GB2312" w:cs="Times New Roman"/>
          <w:kern w:val="0"/>
          <w:sz w:val="32"/>
          <w:szCs w:val="32"/>
          <w:lang w:val="en-US" w:eastAsia="zh-CN"/>
        </w:rPr>
        <w:t>1</w:t>
      </w:r>
      <w:r>
        <w:rPr>
          <w:rFonts w:ascii="Times New Roman" w:hAnsi="Times New Roman" w:eastAsia="仿宋_GB2312" w:cs="Times New Roman"/>
          <w:kern w:val="0"/>
          <w:sz w:val="32"/>
          <w:szCs w:val="32"/>
        </w:rPr>
        <w:t>个，具体情况如下：</w:t>
      </w:r>
    </w:p>
    <w:tbl>
      <w:tblPr>
        <w:tblStyle w:val="9"/>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52D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562B813">
            <w:pPr>
              <w:spacing w:line="560" w:lineRule="exact"/>
              <w:jc w:val="center"/>
              <w:rPr>
                <w:rFonts w:ascii="Times New Roman" w:hAnsi="Times New Roman" w:eastAsia="仿宋_GB2312" w:cs="Times New Roman"/>
                <w:b/>
                <w:bCs/>
                <w:kern w:val="0"/>
                <w:sz w:val="28"/>
                <w:szCs w:val="28"/>
              </w:rPr>
            </w:pPr>
            <w:r>
              <w:rPr>
                <w:rFonts w:ascii="Times New Roman" w:hAnsi="Times New Roman" w:eastAsia="仿宋_GB2312" w:cs="Times New Roman"/>
                <w:b/>
                <w:bCs/>
                <w:kern w:val="0"/>
                <w:sz w:val="28"/>
                <w:szCs w:val="28"/>
              </w:rPr>
              <w:t>序号</w:t>
            </w:r>
          </w:p>
        </w:tc>
        <w:tc>
          <w:tcPr>
            <w:tcW w:w="3485" w:type="dxa"/>
            <w:vAlign w:val="center"/>
          </w:tcPr>
          <w:p w14:paraId="79FEC251">
            <w:pPr>
              <w:spacing w:line="560" w:lineRule="exact"/>
              <w:jc w:val="center"/>
              <w:rPr>
                <w:rFonts w:ascii="Times New Roman" w:hAnsi="Times New Roman" w:eastAsia="仿宋_GB2312" w:cs="Times New Roman"/>
                <w:b/>
                <w:bCs/>
                <w:kern w:val="0"/>
                <w:sz w:val="28"/>
                <w:szCs w:val="28"/>
              </w:rPr>
            </w:pPr>
            <w:r>
              <w:rPr>
                <w:rFonts w:ascii="Times New Roman" w:hAnsi="Times New Roman" w:eastAsia="仿宋_GB2312" w:cs="Times New Roman"/>
                <w:b/>
                <w:bCs/>
                <w:kern w:val="0"/>
                <w:sz w:val="28"/>
                <w:szCs w:val="28"/>
              </w:rPr>
              <w:t>单位名称</w:t>
            </w:r>
          </w:p>
        </w:tc>
        <w:tc>
          <w:tcPr>
            <w:tcW w:w="2445" w:type="dxa"/>
            <w:vAlign w:val="center"/>
          </w:tcPr>
          <w:p w14:paraId="14581F72">
            <w:pPr>
              <w:spacing w:line="560" w:lineRule="exact"/>
              <w:jc w:val="center"/>
              <w:rPr>
                <w:rFonts w:ascii="Times New Roman" w:hAnsi="Times New Roman" w:eastAsia="仿宋_GB2312" w:cs="Times New Roman"/>
                <w:b/>
                <w:bCs/>
                <w:kern w:val="0"/>
                <w:sz w:val="28"/>
                <w:szCs w:val="28"/>
              </w:rPr>
            </w:pPr>
            <w:r>
              <w:rPr>
                <w:rFonts w:ascii="Times New Roman" w:hAnsi="Times New Roman" w:eastAsia="仿宋_GB2312" w:cs="Times New Roman"/>
                <w:b/>
                <w:bCs/>
                <w:kern w:val="0"/>
                <w:sz w:val="28"/>
                <w:szCs w:val="28"/>
              </w:rPr>
              <w:t>单位基本性质</w:t>
            </w:r>
          </w:p>
        </w:tc>
        <w:tc>
          <w:tcPr>
            <w:tcW w:w="2665" w:type="dxa"/>
            <w:vAlign w:val="center"/>
          </w:tcPr>
          <w:p w14:paraId="04314CD1">
            <w:pPr>
              <w:spacing w:line="560" w:lineRule="exact"/>
              <w:jc w:val="center"/>
              <w:rPr>
                <w:rFonts w:ascii="Times New Roman" w:hAnsi="Times New Roman" w:eastAsia="仿宋_GB2312" w:cs="Times New Roman"/>
                <w:b/>
                <w:bCs/>
                <w:kern w:val="0"/>
                <w:sz w:val="28"/>
                <w:szCs w:val="28"/>
              </w:rPr>
            </w:pPr>
            <w:r>
              <w:rPr>
                <w:rFonts w:ascii="Times New Roman" w:hAnsi="Times New Roman" w:eastAsia="仿宋_GB2312" w:cs="Times New Roman"/>
                <w:b/>
                <w:bCs/>
                <w:kern w:val="0"/>
                <w:sz w:val="28"/>
                <w:szCs w:val="28"/>
              </w:rPr>
              <w:t>经费形式</w:t>
            </w:r>
          </w:p>
        </w:tc>
      </w:tr>
      <w:tr w14:paraId="65DE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57EAB2F">
            <w:pPr>
              <w:spacing w:line="5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3485" w:type="dxa"/>
          </w:tcPr>
          <w:p w14:paraId="218B4E1A">
            <w:pPr>
              <w:spacing w:line="560" w:lineRule="exact"/>
              <w:jc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lang w:val="en-US" w:eastAsia="zh-CN"/>
              </w:rPr>
              <w:t>怀来县司法局</w:t>
            </w:r>
          </w:p>
        </w:tc>
        <w:tc>
          <w:tcPr>
            <w:tcW w:w="2445" w:type="dxa"/>
          </w:tcPr>
          <w:p w14:paraId="2FC14792">
            <w:pPr>
              <w:spacing w:line="560" w:lineRule="exac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行政单位</w:t>
            </w:r>
          </w:p>
        </w:tc>
        <w:tc>
          <w:tcPr>
            <w:tcW w:w="2665" w:type="dxa"/>
          </w:tcPr>
          <w:p w14:paraId="19D956C2">
            <w:pPr>
              <w:spacing w:line="560" w:lineRule="exact"/>
              <w:jc w:val="center"/>
              <w:rPr>
                <w:rFonts w:hint="eastAsia" w:ascii="Times New Roman" w:hAnsi="Times New Roman" w:eastAsia="仿宋_GB2312" w:cs="Times New Roman"/>
                <w:kern w:val="0"/>
                <w:sz w:val="28"/>
                <w:szCs w:val="28"/>
                <w:lang w:val="en-US" w:eastAsia="zh-CN"/>
              </w:rPr>
            </w:pPr>
            <w:r>
              <w:rPr>
                <w:rFonts w:hint="eastAsia" w:ascii="Times New Roman" w:hAnsi="Times New Roman" w:eastAsia="仿宋_GB2312" w:cs="Times New Roman"/>
                <w:kern w:val="0"/>
                <w:sz w:val="28"/>
                <w:szCs w:val="28"/>
                <w:lang w:val="en-US" w:eastAsia="zh-CN"/>
              </w:rPr>
              <w:t>财政拨款</w:t>
            </w:r>
          </w:p>
        </w:tc>
      </w:tr>
    </w:tbl>
    <w:p w14:paraId="525C60E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kern w:val="0"/>
          <w:sz w:val="32"/>
          <w:szCs w:val="32"/>
        </w:rPr>
        <w:t>我部门无二级预算单位，因此，</w:t>
      </w:r>
      <w:r>
        <w:rPr>
          <w:rFonts w:hint="eastAsia" w:ascii="Times New Roman" w:hAnsi="Times New Roman" w:eastAsia="仿宋_GB2312" w:cs="Times New Roman"/>
          <w:kern w:val="0"/>
          <w:sz w:val="32"/>
          <w:szCs w:val="32"/>
          <w:lang w:val="en-US" w:eastAsia="zh-CN"/>
        </w:rPr>
        <w:t>怀来县司法局</w:t>
      </w:r>
      <w:r>
        <w:rPr>
          <w:rFonts w:ascii="Times New Roman" w:hAnsi="Times New Roman" w:eastAsia="仿宋_GB2312" w:cs="Times New Roman"/>
          <w:kern w:val="0"/>
          <w:sz w:val="32"/>
          <w:szCs w:val="32"/>
        </w:rPr>
        <w:t>2024年度部门决算即</w:t>
      </w:r>
      <w:r>
        <w:rPr>
          <w:rFonts w:hint="eastAsia" w:ascii="Times New Roman" w:hAnsi="Times New Roman" w:eastAsia="仿宋_GB2312" w:cs="Times New Roman"/>
          <w:kern w:val="0"/>
          <w:sz w:val="32"/>
          <w:szCs w:val="32"/>
          <w:lang w:val="en-US" w:eastAsia="zh-CN"/>
        </w:rPr>
        <w:t>怀来县司法局</w:t>
      </w:r>
      <w:r>
        <w:rPr>
          <w:rFonts w:ascii="Times New Roman" w:hAnsi="Times New Roman" w:eastAsia="仿宋_GB2312" w:cs="Times New Roman"/>
          <w:kern w:val="0"/>
          <w:sz w:val="32"/>
          <w:szCs w:val="32"/>
        </w:rPr>
        <w:t>本级2024年度决算。</w:t>
      </w:r>
      <w:r>
        <w:rPr>
          <w:rFonts w:ascii="Times New Roman" w:hAnsi="Times New Roman" w:eastAsia="黑体" w:cs="Times New Roman"/>
          <w:sz w:val="32"/>
          <w:szCs w:val="32"/>
        </w:rPr>
        <w:br w:type="page"/>
      </w:r>
    </w:p>
    <w:p w14:paraId="7521BF18">
      <w:pPr>
        <w:widowControl/>
        <w:spacing w:after="160" w:line="580" w:lineRule="exact"/>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bl>
      <w:tblPr>
        <w:tblStyle w:val="9"/>
        <w:tblW w:w="10260" w:type="dxa"/>
        <w:jc w:val="center"/>
        <w:tblLayout w:type="fixed"/>
        <w:tblCellMar>
          <w:top w:w="15" w:type="dxa"/>
          <w:left w:w="15" w:type="dxa"/>
          <w:bottom w:w="15" w:type="dxa"/>
          <w:right w:w="15" w:type="dxa"/>
        </w:tblCellMar>
      </w:tblPr>
      <w:tblGrid>
        <w:gridCol w:w="3490"/>
        <w:gridCol w:w="536"/>
        <w:gridCol w:w="26"/>
        <w:gridCol w:w="1324"/>
        <w:gridCol w:w="814"/>
        <w:gridCol w:w="2469"/>
        <w:gridCol w:w="502"/>
        <w:gridCol w:w="1099"/>
      </w:tblGrid>
      <w:tr w14:paraId="6496B3C3">
        <w:tblPrEx>
          <w:tblCellMar>
            <w:top w:w="15" w:type="dxa"/>
            <w:left w:w="15" w:type="dxa"/>
            <w:bottom w:w="15" w:type="dxa"/>
            <w:right w:w="15" w:type="dxa"/>
          </w:tblCellMar>
        </w:tblPrEx>
        <w:trPr>
          <w:trHeight w:val="1350" w:hRule="exact"/>
          <w:jc w:val="center"/>
        </w:trPr>
        <w:tc>
          <w:tcPr>
            <w:tcW w:w="10260" w:type="dxa"/>
            <w:gridSpan w:val="8"/>
            <w:tcBorders>
              <w:top w:val="nil"/>
              <w:left w:val="nil"/>
              <w:bottom w:val="nil"/>
              <w:right w:val="nil"/>
            </w:tcBorders>
            <w:shd w:val="clear" w:color="auto" w:fill="FFFFFF"/>
            <w:vAlign w:val="bottom"/>
          </w:tcPr>
          <w:p w14:paraId="5D6A4AEE">
            <w:pPr>
              <w:pStyle w:val="23"/>
              <w:widowControl/>
              <w:spacing w:line="500" w:lineRule="exact"/>
              <w:ind w:left="1760" w:firstLine="880"/>
              <w:jc w:val="left"/>
              <w:textAlignment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第二部分2024年度部门决算表</w:t>
            </w:r>
          </w:p>
          <w:p w14:paraId="43C48C7D">
            <w:pPr>
              <w:pStyle w:val="23"/>
              <w:widowControl/>
              <w:spacing w:line="500" w:lineRule="exact"/>
              <w:ind w:left="1760" w:firstLine="1446" w:firstLineChars="400"/>
              <w:textAlignment w:val="center"/>
              <w:rPr>
                <w:rFonts w:ascii="Times New Roman" w:hAnsi="Times New Roman" w:eastAsia="仿宋_GB2312" w:cs="Times New Roman"/>
                <w:b/>
                <w:bCs/>
                <w:sz w:val="36"/>
                <w:szCs w:val="36"/>
              </w:rPr>
            </w:pPr>
            <w:r>
              <w:rPr>
                <w:rFonts w:ascii="Times New Roman" w:hAnsi="Times New Roman" w:eastAsia="仿宋_GB2312" w:cs="Times New Roman"/>
                <w:b/>
                <w:bCs/>
                <w:sz w:val="36"/>
                <w:szCs w:val="36"/>
              </w:rPr>
              <w:t>收入支出决算总表</w:t>
            </w:r>
          </w:p>
          <w:p w14:paraId="6875FDB2">
            <w:pPr>
              <w:pStyle w:val="23"/>
              <w:widowControl/>
              <w:ind w:left="1760" w:firstLine="0" w:firstLineChars="0"/>
              <w:textAlignment w:val="center"/>
              <w:rPr>
                <w:rFonts w:ascii="Times New Roman" w:hAnsi="Times New Roman" w:eastAsia="仿宋_GB2312" w:cs="Times New Roman"/>
                <w:b/>
                <w:bCs/>
                <w:sz w:val="32"/>
                <w:szCs w:val="32"/>
              </w:rPr>
            </w:pPr>
          </w:p>
        </w:tc>
      </w:tr>
      <w:tr w14:paraId="6E0E6CE8">
        <w:tblPrEx>
          <w:tblCellMar>
            <w:top w:w="15" w:type="dxa"/>
            <w:left w:w="15" w:type="dxa"/>
            <w:bottom w:w="15" w:type="dxa"/>
            <w:right w:w="15" w:type="dxa"/>
          </w:tblCellMar>
        </w:tblPrEx>
        <w:trPr>
          <w:trHeight w:val="358" w:hRule="exact"/>
          <w:jc w:val="center"/>
        </w:trPr>
        <w:tc>
          <w:tcPr>
            <w:tcW w:w="10260" w:type="dxa"/>
            <w:gridSpan w:val="8"/>
            <w:tcBorders>
              <w:top w:val="nil"/>
              <w:left w:val="nil"/>
              <w:bottom w:val="nil"/>
              <w:right w:val="nil"/>
            </w:tcBorders>
            <w:shd w:val="clear" w:color="auto" w:fill="FFFFFF"/>
            <w:vAlign w:val="center"/>
          </w:tcPr>
          <w:p w14:paraId="2EC435DC">
            <w:pPr>
              <w:widowControl/>
              <w:jc w:val="right"/>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color w:val="000000"/>
                <w:kern w:val="0"/>
                <w:sz w:val="20"/>
                <w:szCs w:val="20"/>
                <w:lang w:bidi="ar"/>
              </w:rPr>
              <w:t>公开01表</w:t>
            </w:r>
          </w:p>
        </w:tc>
      </w:tr>
      <w:tr w14:paraId="1ACD9C1F">
        <w:tblPrEx>
          <w:tblCellMar>
            <w:top w:w="15" w:type="dxa"/>
            <w:left w:w="15" w:type="dxa"/>
            <w:bottom w:w="15" w:type="dxa"/>
            <w:right w:w="15" w:type="dxa"/>
          </w:tblCellMar>
        </w:tblPrEx>
        <w:trPr>
          <w:trHeight w:val="350" w:hRule="exact"/>
          <w:jc w:val="center"/>
        </w:trPr>
        <w:tc>
          <w:tcPr>
            <w:tcW w:w="4052" w:type="dxa"/>
            <w:gridSpan w:val="3"/>
            <w:tcBorders>
              <w:top w:val="nil"/>
              <w:left w:val="nil"/>
              <w:bottom w:val="single" w:color="auto" w:sz="4" w:space="0"/>
              <w:right w:val="nil"/>
            </w:tcBorders>
            <w:shd w:val="clear" w:color="auto" w:fill="FFFFFF"/>
            <w:vAlign w:val="center"/>
          </w:tcPr>
          <w:p w14:paraId="3A3AFB42">
            <w:pPr>
              <w:widowControl/>
              <w:jc w:val="left"/>
              <w:textAlignment w:val="center"/>
              <w:rPr>
                <w:rFonts w:hint="eastAsia" w:ascii="Times New Roman" w:hAnsi="Times New Roman" w:eastAsia="仿宋_GB2312" w:cs="Times New Roman"/>
                <w:color w:val="000000"/>
                <w:kern w:val="0"/>
                <w:sz w:val="20"/>
                <w:szCs w:val="20"/>
                <w:lang w:eastAsia="zh-CN" w:bidi="ar"/>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2138" w:type="dxa"/>
            <w:gridSpan w:val="2"/>
            <w:tcBorders>
              <w:top w:val="nil"/>
              <w:left w:val="nil"/>
              <w:bottom w:val="single" w:color="auto" w:sz="4" w:space="0"/>
              <w:right w:val="nil"/>
            </w:tcBorders>
            <w:shd w:val="clear" w:color="auto" w:fill="FFFFFF"/>
            <w:vAlign w:val="center"/>
          </w:tcPr>
          <w:p w14:paraId="0F9D75BF">
            <w:pPr>
              <w:widowControl/>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2024年度</w:t>
            </w:r>
          </w:p>
        </w:tc>
        <w:tc>
          <w:tcPr>
            <w:tcW w:w="4070" w:type="dxa"/>
            <w:gridSpan w:val="3"/>
            <w:tcBorders>
              <w:top w:val="nil"/>
              <w:left w:val="nil"/>
              <w:bottom w:val="single" w:color="auto" w:sz="4" w:space="0"/>
              <w:right w:val="nil"/>
            </w:tcBorders>
            <w:shd w:val="clear" w:color="auto" w:fill="FFFFFF"/>
            <w:vAlign w:val="center"/>
          </w:tcPr>
          <w:p w14:paraId="7FCBBA45">
            <w:pPr>
              <w:widowControl/>
              <w:jc w:val="right"/>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单位：万元</w:t>
            </w:r>
          </w:p>
        </w:tc>
      </w:tr>
      <w:tr w14:paraId="7BE134A3">
        <w:tblPrEx>
          <w:tblCellMar>
            <w:top w:w="15" w:type="dxa"/>
            <w:left w:w="15" w:type="dxa"/>
            <w:bottom w:w="15" w:type="dxa"/>
            <w:right w:w="15" w:type="dxa"/>
          </w:tblCellMar>
        </w:tblPrEx>
        <w:trPr>
          <w:trHeight w:val="544" w:hRule="exact"/>
          <w:jc w:val="center"/>
        </w:trPr>
        <w:tc>
          <w:tcPr>
            <w:tcW w:w="537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25B25138">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收入</w:t>
            </w:r>
          </w:p>
        </w:tc>
        <w:tc>
          <w:tcPr>
            <w:tcW w:w="4884"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48E9B45F">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支出</w:t>
            </w:r>
          </w:p>
        </w:tc>
      </w:tr>
      <w:tr w14:paraId="5BCEF5EE">
        <w:tblPrEx>
          <w:tblCellMar>
            <w:top w:w="15" w:type="dxa"/>
            <w:left w:w="15" w:type="dxa"/>
            <w:bottom w:w="15" w:type="dxa"/>
            <w:right w:w="15" w:type="dxa"/>
          </w:tblCellMar>
        </w:tblPrEx>
        <w:trPr>
          <w:trHeight w:val="600" w:hRule="exact"/>
          <w:jc w:val="center"/>
        </w:trPr>
        <w:tc>
          <w:tcPr>
            <w:tcW w:w="3490" w:type="dxa"/>
            <w:tcBorders>
              <w:top w:val="single" w:color="auto" w:sz="4" w:space="0"/>
              <w:left w:val="single" w:color="auto" w:sz="4" w:space="0"/>
              <w:bottom w:val="single" w:color="auto" w:sz="4" w:space="0"/>
              <w:right w:val="single" w:color="auto" w:sz="4" w:space="0"/>
            </w:tcBorders>
            <w:shd w:val="clear" w:color="auto" w:fill="FFFFFF"/>
            <w:vAlign w:val="center"/>
          </w:tcPr>
          <w:p w14:paraId="33A998C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项    目</w:t>
            </w:r>
          </w:p>
        </w:tc>
        <w:tc>
          <w:tcPr>
            <w:tcW w:w="536" w:type="dxa"/>
            <w:tcBorders>
              <w:top w:val="single" w:color="auto" w:sz="4" w:space="0"/>
              <w:left w:val="single" w:color="auto" w:sz="4" w:space="0"/>
              <w:bottom w:val="single" w:color="auto" w:sz="4" w:space="0"/>
              <w:right w:val="single" w:color="auto" w:sz="4" w:space="0"/>
            </w:tcBorders>
            <w:shd w:val="clear" w:color="auto" w:fill="FFFFFF"/>
            <w:vAlign w:val="center"/>
          </w:tcPr>
          <w:p w14:paraId="37B5DB66">
            <w:pPr>
              <w:widowControl/>
              <w:jc w:val="center"/>
              <w:textAlignment w:val="center"/>
              <w:rPr>
                <w:rFonts w:ascii="Times New Roman" w:hAnsi="Times New Roman" w:eastAsia="仿宋_GB2312" w:cs="Times New Roman"/>
                <w:b/>
                <w:bCs/>
                <w:color w:val="000000"/>
                <w:sz w:val="22"/>
                <w:szCs w:val="20"/>
              </w:rPr>
            </w:pPr>
            <w:r>
              <w:rPr>
                <w:rFonts w:ascii="Times New Roman" w:hAnsi="Times New Roman" w:eastAsia="仿宋_GB2312" w:cs="Times New Roman"/>
                <w:b/>
                <w:bCs/>
                <w:color w:val="000000"/>
                <w:kern w:val="0"/>
                <w:sz w:val="22"/>
                <w:szCs w:val="20"/>
                <w:lang w:bidi="ar"/>
              </w:rPr>
              <w:t>行次</w:t>
            </w:r>
          </w:p>
        </w:tc>
        <w:tc>
          <w:tcPr>
            <w:tcW w:w="13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8E9338E">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决算数</w:t>
            </w:r>
          </w:p>
        </w:tc>
        <w:tc>
          <w:tcPr>
            <w:tcW w:w="328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8003A5B">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项    目</w:t>
            </w:r>
          </w:p>
        </w:tc>
        <w:tc>
          <w:tcPr>
            <w:tcW w:w="502" w:type="dxa"/>
            <w:tcBorders>
              <w:top w:val="single" w:color="auto" w:sz="4" w:space="0"/>
              <w:left w:val="single" w:color="auto" w:sz="4" w:space="0"/>
              <w:bottom w:val="single" w:color="auto" w:sz="4" w:space="0"/>
              <w:right w:val="single" w:color="auto" w:sz="4" w:space="0"/>
            </w:tcBorders>
            <w:shd w:val="clear" w:color="auto" w:fill="FFFFFF"/>
            <w:vAlign w:val="center"/>
          </w:tcPr>
          <w:p w14:paraId="1560464D">
            <w:pPr>
              <w:widowControl/>
              <w:jc w:val="center"/>
              <w:textAlignment w:val="center"/>
              <w:rPr>
                <w:rFonts w:ascii="Times New Roman" w:hAnsi="Times New Roman" w:eastAsia="仿宋_GB2312" w:cs="Times New Roman"/>
                <w:b/>
                <w:bCs/>
                <w:color w:val="000000"/>
                <w:sz w:val="22"/>
                <w:szCs w:val="20"/>
              </w:rPr>
            </w:pPr>
            <w:r>
              <w:rPr>
                <w:rFonts w:ascii="Times New Roman" w:hAnsi="Times New Roman" w:eastAsia="仿宋_GB2312" w:cs="Times New Roman"/>
                <w:b/>
                <w:bCs/>
                <w:color w:val="000000"/>
                <w:kern w:val="0"/>
                <w:sz w:val="22"/>
                <w:szCs w:val="20"/>
                <w:lang w:bidi="ar"/>
              </w:rPr>
              <w:t>行次</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14:paraId="3C92B25E">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决算数</w:t>
            </w:r>
          </w:p>
        </w:tc>
      </w:tr>
      <w:tr w14:paraId="0BAA3B86">
        <w:tblPrEx>
          <w:tblCellMar>
            <w:top w:w="15" w:type="dxa"/>
            <w:left w:w="15" w:type="dxa"/>
            <w:bottom w:w="15" w:type="dxa"/>
            <w:right w:w="15" w:type="dxa"/>
          </w:tblCellMar>
        </w:tblPrEx>
        <w:trPr>
          <w:trHeight w:val="474" w:hRule="exact"/>
          <w:jc w:val="center"/>
        </w:trPr>
        <w:tc>
          <w:tcPr>
            <w:tcW w:w="3490" w:type="dxa"/>
            <w:tcBorders>
              <w:top w:val="single" w:color="auto" w:sz="4" w:space="0"/>
              <w:left w:val="single" w:color="auto" w:sz="4" w:space="0"/>
              <w:bottom w:val="single" w:color="auto" w:sz="4" w:space="0"/>
              <w:right w:val="single" w:color="auto" w:sz="4" w:space="0"/>
            </w:tcBorders>
            <w:shd w:val="clear" w:color="auto" w:fill="FFFFFF"/>
            <w:vAlign w:val="center"/>
          </w:tcPr>
          <w:p w14:paraId="0AB01759">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栏    次</w:t>
            </w:r>
          </w:p>
        </w:tc>
        <w:tc>
          <w:tcPr>
            <w:tcW w:w="536" w:type="dxa"/>
            <w:tcBorders>
              <w:top w:val="single" w:color="auto" w:sz="4" w:space="0"/>
              <w:left w:val="single" w:color="auto" w:sz="4" w:space="0"/>
              <w:bottom w:val="single" w:color="auto" w:sz="4" w:space="0"/>
              <w:right w:val="single" w:color="auto" w:sz="4" w:space="0"/>
            </w:tcBorders>
            <w:shd w:val="clear" w:color="auto" w:fill="FFFFFF"/>
            <w:vAlign w:val="center"/>
          </w:tcPr>
          <w:p w14:paraId="7728DDDB">
            <w:pPr>
              <w:jc w:val="center"/>
              <w:rPr>
                <w:rFonts w:ascii="Times New Roman" w:hAnsi="Times New Roman" w:eastAsia="仿宋_GB2312" w:cs="Times New Roman"/>
                <w:color w:val="000000"/>
                <w:sz w:val="22"/>
              </w:rPr>
            </w:pPr>
          </w:p>
        </w:tc>
        <w:tc>
          <w:tcPr>
            <w:tcW w:w="13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BC35D6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1</w:t>
            </w:r>
          </w:p>
        </w:tc>
        <w:tc>
          <w:tcPr>
            <w:tcW w:w="328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BA424A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栏    次</w:t>
            </w:r>
          </w:p>
        </w:tc>
        <w:tc>
          <w:tcPr>
            <w:tcW w:w="502" w:type="dxa"/>
            <w:tcBorders>
              <w:top w:val="single" w:color="auto" w:sz="4" w:space="0"/>
              <w:left w:val="single" w:color="auto" w:sz="4" w:space="0"/>
              <w:bottom w:val="single" w:color="auto" w:sz="4" w:space="0"/>
              <w:right w:val="single" w:color="auto" w:sz="4" w:space="0"/>
            </w:tcBorders>
            <w:shd w:val="clear" w:color="auto" w:fill="FFFFFF"/>
            <w:vAlign w:val="center"/>
          </w:tcPr>
          <w:p w14:paraId="1604E1D0">
            <w:pPr>
              <w:jc w:val="center"/>
              <w:rPr>
                <w:rFonts w:ascii="Times New Roman" w:hAnsi="Times New Roman" w:eastAsia="仿宋_GB2312" w:cs="Times New Roman"/>
                <w:color w:val="000000"/>
                <w:sz w:val="22"/>
              </w:rPr>
            </w:pP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14:paraId="7F06D7D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2</w:t>
            </w:r>
          </w:p>
        </w:tc>
      </w:tr>
      <w:tr w14:paraId="5A648013">
        <w:tblPrEx>
          <w:tblCellMar>
            <w:top w:w="15" w:type="dxa"/>
            <w:left w:w="15" w:type="dxa"/>
            <w:bottom w:w="15" w:type="dxa"/>
            <w:right w:w="15" w:type="dxa"/>
          </w:tblCellMar>
        </w:tblPrEx>
        <w:trPr>
          <w:trHeight w:val="474" w:hRule="exact"/>
          <w:jc w:val="center"/>
        </w:trPr>
        <w:tc>
          <w:tcPr>
            <w:tcW w:w="3490" w:type="dxa"/>
            <w:tcBorders>
              <w:top w:val="single" w:color="auto" w:sz="4" w:space="0"/>
              <w:left w:val="single" w:color="000000" w:sz="4" w:space="0"/>
              <w:bottom w:val="single" w:color="000000" w:sz="4" w:space="0"/>
              <w:right w:val="single" w:color="000000" w:sz="4" w:space="0"/>
            </w:tcBorders>
            <w:shd w:val="clear" w:color="auto" w:fill="auto"/>
            <w:vAlign w:val="center"/>
          </w:tcPr>
          <w:p w14:paraId="11146397">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一、一般公共预算财政拨款收入</w:t>
            </w:r>
          </w:p>
        </w:tc>
        <w:tc>
          <w:tcPr>
            <w:tcW w:w="536"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FA0E57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1</w:t>
            </w:r>
          </w:p>
        </w:tc>
        <w:tc>
          <w:tcPr>
            <w:tcW w:w="135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384668F3">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867.16</w:t>
            </w:r>
          </w:p>
        </w:tc>
        <w:tc>
          <w:tcPr>
            <w:tcW w:w="3283" w:type="dxa"/>
            <w:gridSpan w:val="2"/>
            <w:tcBorders>
              <w:top w:val="single" w:color="auto" w:sz="4" w:space="0"/>
              <w:left w:val="single" w:color="000000" w:sz="4" w:space="0"/>
              <w:bottom w:val="single" w:color="000000" w:sz="4" w:space="0"/>
              <w:right w:val="single" w:color="000000" w:sz="4" w:space="0"/>
            </w:tcBorders>
            <w:shd w:val="clear" w:color="auto" w:fill="FFFFFF"/>
            <w:vAlign w:val="center"/>
          </w:tcPr>
          <w:p w14:paraId="1C898ABB">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一、一般公共服务支出</w:t>
            </w:r>
          </w:p>
        </w:tc>
        <w:tc>
          <w:tcPr>
            <w:tcW w:w="502"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FABBBEE">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32</w:t>
            </w:r>
          </w:p>
        </w:tc>
        <w:tc>
          <w:tcPr>
            <w:tcW w:w="1099" w:type="dxa"/>
            <w:tcBorders>
              <w:top w:val="single" w:color="auto" w:sz="4" w:space="0"/>
              <w:left w:val="single" w:color="000000" w:sz="4" w:space="0"/>
              <w:bottom w:val="single" w:color="000000" w:sz="4" w:space="0"/>
              <w:right w:val="single" w:color="000000" w:sz="4" w:space="0"/>
            </w:tcBorders>
            <w:shd w:val="clear" w:color="auto" w:fill="auto"/>
            <w:vAlign w:val="center"/>
          </w:tcPr>
          <w:p w14:paraId="7FDE52DE">
            <w:pPr>
              <w:jc w:val="right"/>
              <w:rPr>
                <w:rFonts w:ascii="Times New Roman" w:hAnsi="Times New Roman" w:eastAsia="仿宋_GB2312" w:cs="Times New Roman"/>
                <w:color w:val="000000"/>
                <w:sz w:val="22"/>
              </w:rPr>
            </w:pPr>
          </w:p>
        </w:tc>
      </w:tr>
      <w:tr w14:paraId="4C7D987D">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AB80B">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二、政府性基金预算财政拨款收入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BF40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2</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FB48B">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B9E72D">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二、外交支出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E111F">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479D">
            <w:pPr>
              <w:jc w:val="right"/>
              <w:rPr>
                <w:rFonts w:ascii="Times New Roman" w:hAnsi="Times New Roman" w:eastAsia="仿宋_GB2312" w:cs="Times New Roman"/>
                <w:color w:val="000000"/>
                <w:sz w:val="22"/>
              </w:rPr>
            </w:pPr>
          </w:p>
        </w:tc>
      </w:tr>
      <w:tr w14:paraId="5043E592">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0675">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三、国有资本经营预算财政拨款收入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F62C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A66CA">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E0A2E7">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三、国防支出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7566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9A98">
            <w:pPr>
              <w:jc w:val="right"/>
              <w:rPr>
                <w:rFonts w:ascii="Times New Roman" w:hAnsi="Times New Roman" w:eastAsia="仿宋_GB2312" w:cs="Times New Roman"/>
                <w:color w:val="000000"/>
                <w:sz w:val="22"/>
              </w:rPr>
            </w:pPr>
          </w:p>
        </w:tc>
      </w:tr>
      <w:tr w14:paraId="6B363806">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62B16">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四、上级补助收入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3AD7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4</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6CDCF">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DFFAAA">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四、公共安全支出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A5E5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7DA2">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881.44</w:t>
            </w:r>
          </w:p>
        </w:tc>
      </w:tr>
      <w:tr w14:paraId="6BD604B7">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2948B">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五、事业收入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05CFE">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C1498D">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33B493">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五、教育支出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E0375">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B32E">
            <w:pPr>
              <w:jc w:val="right"/>
              <w:rPr>
                <w:rFonts w:ascii="Times New Roman" w:hAnsi="Times New Roman" w:eastAsia="仿宋_GB2312" w:cs="Times New Roman"/>
                <w:color w:val="000000"/>
                <w:sz w:val="22"/>
              </w:rPr>
            </w:pPr>
          </w:p>
        </w:tc>
      </w:tr>
      <w:tr w14:paraId="2894D26C">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BC5E2">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六、经营收入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FE92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6</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AEAE8">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30FD73">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六、科学技术支出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607B2">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9DB9">
            <w:pPr>
              <w:jc w:val="right"/>
              <w:rPr>
                <w:rFonts w:ascii="Times New Roman" w:hAnsi="Times New Roman" w:eastAsia="仿宋_GB2312" w:cs="Times New Roman"/>
                <w:color w:val="000000"/>
                <w:sz w:val="22"/>
              </w:rPr>
            </w:pPr>
          </w:p>
        </w:tc>
      </w:tr>
      <w:tr w14:paraId="4A7DF0DB">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C4FD8">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七、附属单位上缴收入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0BBB7">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7</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B5193">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A695B">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rPr>
              <w:t>七、文化旅游体育与传媒支出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33D51">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B187">
            <w:pPr>
              <w:jc w:val="right"/>
              <w:rPr>
                <w:rFonts w:ascii="Times New Roman" w:hAnsi="Times New Roman" w:eastAsia="仿宋_GB2312" w:cs="Times New Roman"/>
                <w:color w:val="000000"/>
                <w:sz w:val="22"/>
              </w:rPr>
            </w:pPr>
          </w:p>
        </w:tc>
      </w:tr>
      <w:tr w14:paraId="513CEA54">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D851C">
            <w:pPr>
              <w:widowControl/>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rPr>
              <w:t>八、其他收入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C5210">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8</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6BC48F">
            <w:pPr>
              <w:jc w:val="lef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B92D9">
            <w:pPr>
              <w:jc w:val="left"/>
              <w:rPr>
                <w:rFonts w:ascii="Times New Roman" w:hAnsi="Times New Roman" w:eastAsia="仿宋_GB2312" w:cs="Times New Roman"/>
                <w:color w:val="000000"/>
                <w:sz w:val="22"/>
              </w:rPr>
            </w:pPr>
            <w:r>
              <w:rPr>
                <w:rFonts w:ascii="Times New Roman" w:hAnsi="Times New Roman" w:eastAsia="仿宋_GB2312" w:cs="Times New Roman"/>
              </w:rPr>
              <w:t>八、社会保障和就业支出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B5073">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E260">
            <w:pPr>
              <w:jc w:val="center"/>
              <w:rPr>
                <w:rFonts w:ascii="Times New Roman" w:hAnsi="Times New Roman" w:eastAsia="仿宋_GB2312" w:cs="Times New Roman"/>
                <w:color w:val="000000"/>
                <w:sz w:val="22"/>
              </w:rPr>
            </w:pPr>
          </w:p>
        </w:tc>
      </w:tr>
      <w:tr w14:paraId="53369A98">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B215">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22131">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9</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DBE4A">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B42B3">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九、卫生健康支出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2BD5F">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40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BB85">
            <w:pPr>
              <w:rPr>
                <w:rFonts w:ascii="Times New Roman" w:hAnsi="Times New Roman" w:eastAsia="仿宋_GB2312" w:cs="Times New Roman"/>
                <w:b/>
                <w:color w:val="000000"/>
                <w:sz w:val="22"/>
              </w:rPr>
            </w:pPr>
          </w:p>
        </w:tc>
      </w:tr>
      <w:tr w14:paraId="767D2197">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AC79">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64857">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23439">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0AECD">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十、节能环保支出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62ED1">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2D16">
            <w:pPr>
              <w:rPr>
                <w:rFonts w:ascii="Times New Roman" w:hAnsi="Times New Roman" w:eastAsia="仿宋_GB2312" w:cs="Times New Roman"/>
                <w:b/>
                <w:color w:val="000000"/>
                <w:sz w:val="22"/>
              </w:rPr>
            </w:pPr>
          </w:p>
        </w:tc>
      </w:tr>
      <w:tr w14:paraId="01000258">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D548">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C5E9E">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11</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0162D">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0685A">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十一、城乡社区支出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0855C">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460B">
            <w:pPr>
              <w:rPr>
                <w:rFonts w:ascii="Times New Roman" w:hAnsi="Times New Roman" w:eastAsia="仿宋_GB2312" w:cs="Times New Roman"/>
                <w:b/>
                <w:color w:val="000000"/>
                <w:sz w:val="22"/>
              </w:rPr>
            </w:pPr>
          </w:p>
        </w:tc>
      </w:tr>
      <w:tr w14:paraId="2F04A421">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450F">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6B311">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12</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08E2B9">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C925D7">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十二、农林水支出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3B897">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8700">
            <w:pPr>
              <w:rPr>
                <w:rFonts w:ascii="Times New Roman" w:hAnsi="Times New Roman" w:eastAsia="仿宋_GB2312" w:cs="Times New Roman"/>
                <w:b/>
                <w:color w:val="000000"/>
                <w:sz w:val="22"/>
              </w:rPr>
            </w:pPr>
          </w:p>
        </w:tc>
      </w:tr>
      <w:tr w14:paraId="5FC6337E">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7CB6">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68547">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13</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10F18">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B1D9D">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十三、交通运输支出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AD8FF">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B8C9">
            <w:pPr>
              <w:rPr>
                <w:rFonts w:ascii="Times New Roman" w:hAnsi="Times New Roman" w:eastAsia="仿宋_GB2312" w:cs="Times New Roman"/>
                <w:b/>
                <w:color w:val="000000"/>
                <w:sz w:val="22"/>
              </w:rPr>
            </w:pPr>
          </w:p>
        </w:tc>
      </w:tr>
      <w:tr w14:paraId="20AACD4C">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6878">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6A8DD">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14</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0D96E">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C62E3">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十四、资源勘探工业信息等支出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9297C">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A187">
            <w:pPr>
              <w:rPr>
                <w:rFonts w:ascii="Times New Roman" w:hAnsi="Times New Roman" w:eastAsia="仿宋_GB2312" w:cs="Times New Roman"/>
                <w:b/>
                <w:color w:val="000000"/>
                <w:sz w:val="22"/>
              </w:rPr>
            </w:pPr>
          </w:p>
        </w:tc>
      </w:tr>
      <w:tr w14:paraId="4AF83C80">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56F5">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87F0B">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66CF7">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02503">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十五、商业服务业等支出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8E632">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CE53">
            <w:pPr>
              <w:rPr>
                <w:rFonts w:ascii="Times New Roman" w:hAnsi="Times New Roman" w:eastAsia="仿宋_GB2312" w:cs="Times New Roman"/>
                <w:b/>
                <w:color w:val="000000"/>
                <w:sz w:val="22"/>
              </w:rPr>
            </w:pPr>
          </w:p>
        </w:tc>
      </w:tr>
      <w:tr w14:paraId="2A3AFE4B">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F105">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6518A">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16</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4F504">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9D0EF">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十六、金融支出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10D79">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01CF">
            <w:pPr>
              <w:rPr>
                <w:rFonts w:ascii="Times New Roman" w:hAnsi="Times New Roman" w:eastAsia="仿宋_GB2312" w:cs="Times New Roman"/>
                <w:b/>
                <w:color w:val="000000"/>
                <w:sz w:val="22"/>
              </w:rPr>
            </w:pPr>
          </w:p>
        </w:tc>
      </w:tr>
      <w:tr w14:paraId="67ED3D3B">
        <w:tblPrEx>
          <w:tblCellMar>
            <w:top w:w="15" w:type="dxa"/>
            <w:left w:w="15" w:type="dxa"/>
            <w:bottom w:w="15" w:type="dxa"/>
            <w:right w:w="15" w:type="dxa"/>
          </w:tblCellMar>
        </w:tblPrEx>
        <w:trPr>
          <w:trHeight w:val="563"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F1FE">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37088">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17</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0C2DD">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9C6AC">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十七、援助其他地区支出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4BDF6">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2CA8">
            <w:pPr>
              <w:rPr>
                <w:rFonts w:ascii="Times New Roman" w:hAnsi="Times New Roman" w:eastAsia="仿宋_GB2312" w:cs="Times New Roman"/>
                <w:b/>
                <w:color w:val="000000"/>
                <w:sz w:val="22"/>
              </w:rPr>
            </w:pPr>
          </w:p>
        </w:tc>
      </w:tr>
      <w:tr w14:paraId="05D57FF4">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9E94">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001A2">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18</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11CA5">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D5FEF">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十八、自然资源海洋气象等支出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01A90">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49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2798">
            <w:pPr>
              <w:rPr>
                <w:rFonts w:ascii="Times New Roman" w:hAnsi="Times New Roman" w:eastAsia="仿宋_GB2312" w:cs="Times New Roman"/>
                <w:b/>
                <w:color w:val="000000"/>
                <w:sz w:val="22"/>
              </w:rPr>
            </w:pPr>
          </w:p>
        </w:tc>
      </w:tr>
      <w:tr w14:paraId="1C05A743">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78F9">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597EA">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19</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A3C4D">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FD15B">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十九、住房保障支出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398F4">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E19B">
            <w:pPr>
              <w:rPr>
                <w:rFonts w:ascii="Times New Roman" w:hAnsi="Times New Roman" w:eastAsia="仿宋_GB2312" w:cs="Times New Roman"/>
                <w:b/>
                <w:color w:val="000000"/>
                <w:sz w:val="22"/>
              </w:rPr>
            </w:pPr>
          </w:p>
        </w:tc>
      </w:tr>
      <w:tr w14:paraId="343BD6B5">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E215">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6C8CA">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6D5CE">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8E164">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二十、粮油物资储备支出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5C181">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B7E1">
            <w:pPr>
              <w:rPr>
                <w:rFonts w:ascii="Times New Roman" w:hAnsi="Times New Roman" w:eastAsia="仿宋_GB2312" w:cs="Times New Roman"/>
                <w:b/>
                <w:color w:val="000000"/>
                <w:sz w:val="22"/>
              </w:rPr>
            </w:pPr>
          </w:p>
        </w:tc>
      </w:tr>
      <w:tr w14:paraId="5A97C51E">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8EE0">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92D2E">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21</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B3695">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F13D9">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二十一、国有资本经营预算支出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BD234">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4840">
            <w:pPr>
              <w:rPr>
                <w:rFonts w:ascii="Times New Roman" w:hAnsi="Times New Roman" w:eastAsia="仿宋_GB2312" w:cs="Times New Roman"/>
                <w:b/>
                <w:color w:val="000000"/>
                <w:sz w:val="22"/>
              </w:rPr>
            </w:pPr>
          </w:p>
        </w:tc>
      </w:tr>
      <w:tr w14:paraId="5F8F987B">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23DB">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6A9D5">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22</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05C42">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51E98">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二十二、灾害防治及应急管理支出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F5B3E">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6CC0">
            <w:pPr>
              <w:rPr>
                <w:rFonts w:ascii="Times New Roman" w:hAnsi="Times New Roman" w:eastAsia="仿宋_GB2312" w:cs="Times New Roman"/>
                <w:b/>
                <w:color w:val="000000"/>
                <w:sz w:val="22"/>
              </w:rPr>
            </w:pPr>
          </w:p>
        </w:tc>
      </w:tr>
      <w:tr w14:paraId="76BF950F">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5A52">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A08AA">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23</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78CC3A">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A14F5">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二十三、其他支出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DF0C6">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823">
            <w:pPr>
              <w:rPr>
                <w:rFonts w:ascii="Times New Roman" w:hAnsi="Times New Roman" w:eastAsia="仿宋_GB2312" w:cs="Times New Roman"/>
                <w:b/>
                <w:color w:val="000000"/>
                <w:sz w:val="22"/>
              </w:rPr>
            </w:pPr>
          </w:p>
        </w:tc>
      </w:tr>
      <w:tr w14:paraId="0EBCA6F9">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BF5F">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BA637">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24</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84F64">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3C0FF">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二十四、债务还本支出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E51DB">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7612">
            <w:pPr>
              <w:rPr>
                <w:rFonts w:ascii="Times New Roman" w:hAnsi="Times New Roman" w:eastAsia="仿宋_GB2312" w:cs="Times New Roman"/>
                <w:b/>
                <w:color w:val="000000"/>
                <w:sz w:val="22"/>
              </w:rPr>
            </w:pPr>
          </w:p>
        </w:tc>
      </w:tr>
      <w:tr w14:paraId="351E2B76">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184F">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7FB13">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A97C7">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6BB59">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二十五、债务付息支出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5DBB5">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2F1A">
            <w:pPr>
              <w:rPr>
                <w:rFonts w:ascii="Times New Roman" w:hAnsi="Times New Roman" w:eastAsia="仿宋_GB2312" w:cs="Times New Roman"/>
                <w:b/>
                <w:color w:val="000000"/>
                <w:sz w:val="22"/>
              </w:rPr>
            </w:pPr>
          </w:p>
        </w:tc>
      </w:tr>
      <w:tr w14:paraId="0E3C8656">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9508">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08723">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26</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C96FA">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0AD8B">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二十六、抗疫特别国债安排的支出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F9F2E">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D69D">
            <w:pPr>
              <w:rPr>
                <w:rFonts w:ascii="Times New Roman" w:hAnsi="Times New Roman" w:eastAsia="仿宋_GB2312" w:cs="Times New Roman"/>
                <w:b/>
                <w:color w:val="000000"/>
                <w:sz w:val="22"/>
              </w:rPr>
            </w:pPr>
          </w:p>
        </w:tc>
      </w:tr>
      <w:tr w14:paraId="12425E4C">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D4CC">
            <w:pPr>
              <w:jc w:val="center"/>
              <w:rPr>
                <w:rFonts w:ascii="Times New Roman" w:hAnsi="Times New Roman" w:eastAsia="仿宋_GB2312" w:cs="Times New Roman"/>
                <w:color w:val="000000"/>
                <w:sz w:val="20"/>
                <w:szCs w:val="20"/>
              </w:rPr>
            </w:pPr>
            <w:r>
              <w:rPr>
                <w:rFonts w:ascii="Times New Roman" w:hAnsi="Times New Roman" w:eastAsia="仿宋_GB2312" w:cs="Times New Roman"/>
                <w:b/>
                <w:bCs/>
              </w:rPr>
              <w:t>本年收入合计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4CD07">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27</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F6423">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867.16</w:t>
            </w: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779DA">
            <w:pPr>
              <w:jc w:val="center"/>
              <w:rPr>
                <w:rFonts w:ascii="Times New Roman" w:hAnsi="Times New Roman" w:eastAsia="仿宋_GB2312" w:cs="Times New Roman"/>
                <w:color w:val="000000"/>
                <w:sz w:val="20"/>
                <w:szCs w:val="20"/>
              </w:rPr>
            </w:pPr>
            <w:r>
              <w:rPr>
                <w:rFonts w:ascii="Times New Roman" w:hAnsi="Times New Roman" w:eastAsia="仿宋_GB2312" w:cs="Times New Roman"/>
                <w:b/>
                <w:bCs/>
              </w:rPr>
              <w:t>本年支出合计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8801E">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18A4">
            <w:pPr>
              <w:rPr>
                <w:rFonts w:hint="default" w:ascii="Times New Roman" w:hAnsi="Times New Roman" w:eastAsia="仿宋_GB2312" w:cs="Times New Roman"/>
                <w:b/>
                <w:color w:val="000000"/>
                <w:sz w:val="22"/>
                <w:lang w:val="en-US" w:eastAsia="zh-CN"/>
              </w:rPr>
            </w:pPr>
            <w:r>
              <w:rPr>
                <w:rFonts w:hint="eastAsia" w:ascii="Times New Roman" w:hAnsi="Times New Roman" w:eastAsia="仿宋_GB2312" w:cs="Times New Roman"/>
                <w:b/>
                <w:color w:val="000000"/>
                <w:sz w:val="22"/>
                <w:lang w:val="en-US" w:eastAsia="zh-CN"/>
              </w:rPr>
              <w:t>881.44</w:t>
            </w:r>
          </w:p>
        </w:tc>
      </w:tr>
      <w:tr w14:paraId="70BC9BBA">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8828">
            <w:pPr>
              <w:jc w:val="left"/>
              <w:rPr>
                <w:rFonts w:ascii="Times New Roman" w:hAnsi="Times New Roman" w:eastAsia="仿宋_GB2312" w:cs="Times New Roman"/>
                <w:color w:val="000000"/>
                <w:sz w:val="20"/>
                <w:szCs w:val="20"/>
              </w:rPr>
            </w:pPr>
            <w:r>
              <w:rPr>
                <w:rFonts w:ascii="Times New Roman" w:hAnsi="Times New Roman" w:eastAsia="仿宋_GB2312" w:cs="Times New Roman"/>
              </w:rPr>
              <w:t>使用非财政拨款结余（含专用结余）</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E8233">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28</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9324CF">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4B1A6">
            <w:pPr>
              <w:jc w:val="left"/>
              <w:rPr>
                <w:rFonts w:ascii="Times New Roman" w:hAnsi="Times New Roman" w:eastAsia="仿宋_GB2312" w:cs="Times New Roman"/>
                <w:color w:val="000000"/>
                <w:sz w:val="20"/>
                <w:szCs w:val="20"/>
              </w:rPr>
            </w:pPr>
            <w:r>
              <w:rPr>
                <w:rFonts w:ascii="Times New Roman" w:hAnsi="Times New Roman" w:eastAsia="仿宋_GB2312" w:cs="Times New Roman"/>
              </w:rPr>
              <w:t>结余分配</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D5E3C">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59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F46A">
            <w:pPr>
              <w:rPr>
                <w:rFonts w:ascii="Times New Roman" w:hAnsi="Times New Roman" w:eastAsia="仿宋_GB2312" w:cs="Times New Roman"/>
                <w:b/>
                <w:color w:val="000000"/>
                <w:sz w:val="22"/>
              </w:rPr>
            </w:pPr>
          </w:p>
        </w:tc>
      </w:tr>
      <w:tr w14:paraId="49E09F3C">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5E43">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年初结转和结余</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87EAB">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29</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CE70E">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21.75</w:t>
            </w: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7E472">
            <w:pPr>
              <w:jc w:val="left"/>
              <w:rPr>
                <w:rFonts w:ascii="Times New Roman" w:hAnsi="Times New Roman" w:eastAsia="仿宋_GB2312" w:cs="Times New Roman"/>
                <w:color w:val="000000"/>
                <w:sz w:val="20"/>
                <w:szCs w:val="20"/>
              </w:rPr>
            </w:pPr>
            <w:r>
              <w:rPr>
                <w:rFonts w:ascii="Times New Roman" w:hAnsi="Times New Roman" w:eastAsia="仿宋_GB2312" w:cs="Times New Roman"/>
              </w:rPr>
              <w:t>年末结转和结余</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8303B">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60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D4BA">
            <w:pPr>
              <w:rPr>
                <w:rFonts w:hint="default" w:ascii="Times New Roman" w:hAnsi="Times New Roman" w:eastAsia="仿宋_GB2312" w:cs="Times New Roman"/>
                <w:b/>
                <w:color w:val="000000"/>
                <w:sz w:val="22"/>
                <w:lang w:val="en-US" w:eastAsia="zh-CN"/>
              </w:rPr>
            </w:pPr>
            <w:r>
              <w:rPr>
                <w:rFonts w:hint="eastAsia" w:ascii="Times New Roman" w:hAnsi="Times New Roman" w:eastAsia="仿宋_GB2312" w:cs="Times New Roman"/>
                <w:b/>
                <w:color w:val="000000"/>
                <w:sz w:val="22"/>
                <w:lang w:val="en-US" w:eastAsia="zh-CN"/>
              </w:rPr>
              <w:t>7.47</w:t>
            </w:r>
          </w:p>
        </w:tc>
      </w:tr>
      <w:tr w14:paraId="133DB535">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873F">
            <w:pPr>
              <w:jc w:val="left"/>
              <w:rPr>
                <w:rFonts w:ascii="Times New Roman" w:hAnsi="Times New Roman" w:eastAsia="仿宋_GB2312" w:cs="Times New Roman"/>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DFD96">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30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857EE8">
            <w:pPr>
              <w:jc w:val="right"/>
              <w:rPr>
                <w:rFonts w:ascii="Times New Roman" w:hAnsi="Times New Roman" w:eastAsia="仿宋_GB2312" w:cs="Times New Roman"/>
                <w:color w:val="000000"/>
                <w:sz w:val="22"/>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0FDA1">
            <w:pPr>
              <w:jc w:val="left"/>
              <w:rPr>
                <w:rFonts w:ascii="Times New Roman" w:hAnsi="Times New Roman" w:eastAsia="仿宋_GB2312" w:cs="Times New Roman"/>
                <w:color w:val="000000"/>
                <w:sz w:val="20"/>
                <w:szCs w:val="20"/>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F4355">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61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E7B7">
            <w:pPr>
              <w:rPr>
                <w:rFonts w:ascii="Times New Roman" w:hAnsi="Times New Roman" w:eastAsia="仿宋_GB2312" w:cs="Times New Roman"/>
                <w:b/>
                <w:color w:val="000000"/>
                <w:sz w:val="22"/>
              </w:rPr>
            </w:pPr>
          </w:p>
        </w:tc>
      </w:tr>
      <w:tr w14:paraId="24F37B5E">
        <w:tblPrEx>
          <w:tblCellMar>
            <w:top w:w="15" w:type="dxa"/>
            <w:left w:w="15" w:type="dxa"/>
            <w:bottom w:w="15" w:type="dxa"/>
            <w:right w:w="15" w:type="dxa"/>
          </w:tblCellMar>
        </w:tblPrEx>
        <w:trPr>
          <w:trHeight w:val="515"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CCD8">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bCs/>
              </w:rPr>
              <w:t>总计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03A2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31</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508F5">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888.91</w:t>
            </w: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E0492">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bCs/>
              </w:rPr>
              <w:t>总计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7FF3B">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62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B5D2">
            <w:pP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888.91</w:t>
            </w:r>
          </w:p>
        </w:tc>
      </w:tr>
    </w:tbl>
    <w:p w14:paraId="3408372F">
      <w:pPr>
        <w:widowControl/>
        <w:jc w:val="left"/>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注：1.本表反映部门本年度的总收支和年末结转结余情况。</w:t>
      </w:r>
    </w:p>
    <w:p w14:paraId="4D58CAB1">
      <w:pPr>
        <w:rPr>
          <w:rFonts w:ascii="Times New Roman" w:hAnsi="Times New Roman" w:eastAsia="仿宋_GB2312" w:cs="Times New Roman"/>
        </w:rPr>
        <w:sectPr>
          <w:headerReference r:id="rId8" w:type="default"/>
          <w:pgSz w:w="11906" w:h="16838"/>
          <w:pgMar w:top="1474" w:right="1474" w:bottom="1474" w:left="1474" w:header="851" w:footer="992" w:gutter="0"/>
          <w:cols w:space="0" w:num="1"/>
          <w:docGrid w:type="lines" w:linePitch="312" w:charSpace="0"/>
        </w:sectPr>
      </w:pPr>
      <w:r>
        <w:rPr>
          <w:rFonts w:ascii="Times New Roman" w:hAnsi="Times New Roman" w:eastAsia="仿宋_GB2312" w:cs="Times New Roman"/>
          <w:color w:val="000000"/>
          <w:kern w:val="0"/>
          <w:sz w:val="24"/>
          <w:szCs w:val="24"/>
          <w:lang w:bidi="ar"/>
        </w:rPr>
        <w:t xml:space="preserve">    2.本套报表金额单位转换时可能存在尾数误差。</w:t>
      </w:r>
    </w:p>
    <w:tbl>
      <w:tblPr>
        <w:tblStyle w:val="9"/>
        <w:tblW w:w="10040" w:type="dxa"/>
        <w:jc w:val="center"/>
        <w:tblLayout w:type="fixed"/>
        <w:tblCellMar>
          <w:top w:w="15" w:type="dxa"/>
          <w:left w:w="15" w:type="dxa"/>
          <w:bottom w:w="15" w:type="dxa"/>
          <w:right w:w="15" w:type="dxa"/>
        </w:tblCellMar>
      </w:tblPr>
      <w:tblGrid>
        <w:gridCol w:w="793"/>
        <w:gridCol w:w="500"/>
        <w:gridCol w:w="1455"/>
        <w:gridCol w:w="1399"/>
        <w:gridCol w:w="982"/>
        <w:gridCol w:w="982"/>
        <w:gridCol w:w="982"/>
        <w:gridCol w:w="982"/>
        <w:gridCol w:w="982"/>
        <w:gridCol w:w="983"/>
      </w:tblGrid>
      <w:tr w14:paraId="7397A722">
        <w:tblPrEx>
          <w:tblCellMar>
            <w:top w:w="15" w:type="dxa"/>
            <w:left w:w="15" w:type="dxa"/>
            <w:bottom w:w="15" w:type="dxa"/>
            <w:right w:w="15" w:type="dxa"/>
          </w:tblCellMar>
        </w:tblPrEx>
        <w:trPr>
          <w:trHeight w:val="666" w:hRule="atLeast"/>
          <w:jc w:val="center"/>
        </w:trPr>
        <w:tc>
          <w:tcPr>
            <w:tcW w:w="10040" w:type="dxa"/>
            <w:gridSpan w:val="10"/>
            <w:shd w:val="clear" w:color="auto" w:fill="auto"/>
            <w:vAlign w:val="center"/>
          </w:tcPr>
          <w:p w14:paraId="67A1452E">
            <w:pPr>
              <w:widowControl/>
              <w:jc w:val="center"/>
              <w:textAlignment w:val="center"/>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kern w:val="0"/>
                <w:sz w:val="32"/>
                <w:szCs w:val="32"/>
                <w:lang w:bidi="ar"/>
              </w:rPr>
              <w:t>收入决算表</w:t>
            </w:r>
          </w:p>
        </w:tc>
      </w:tr>
      <w:tr w14:paraId="5916D407">
        <w:tblPrEx>
          <w:tblCellMar>
            <w:top w:w="15" w:type="dxa"/>
            <w:left w:w="15" w:type="dxa"/>
            <w:bottom w:w="15" w:type="dxa"/>
            <w:right w:w="15" w:type="dxa"/>
          </w:tblCellMar>
        </w:tblPrEx>
        <w:trPr>
          <w:trHeight w:val="348" w:hRule="atLeast"/>
          <w:jc w:val="center"/>
        </w:trPr>
        <w:tc>
          <w:tcPr>
            <w:tcW w:w="793" w:type="dxa"/>
            <w:shd w:val="clear" w:color="auto" w:fill="FFFFFF"/>
            <w:vAlign w:val="center"/>
          </w:tcPr>
          <w:p w14:paraId="0CC4BF9B">
            <w:pPr>
              <w:jc w:val="right"/>
              <w:rPr>
                <w:rFonts w:ascii="Times New Roman" w:hAnsi="Times New Roman" w:eastAsia="仿宋_GB2312" w:cs="Times New Roman"/>
                <w:color w:val="000000"/>
                <w:sz w:val="24"/>
              </w:rPr>
            </w:pPr>
          </w:p>
        </w:tc>
        <w:tc>
          <w:tcPr>
            <w:tcW w:w="500" w:type="dxa"/>
            <w:shd w:val="clear" w:color="auto" w:fill="FFFFFF"/>
            <w:vAlign w:val="center"/>
          </w:tcPr>
          <w:p w14:paraId="49D989DE">
            <w:pPr>
              <w:jc w:val="right"/>
              <w:rPr>
                <w:rFonts w:ascii="Times New Roman" w:hAnsi="Times New Roman" w:eastAsia="仿宋_GB2312" w:cs="Times New Roman"/>
                <w:color w:val="000000"/>
                <w:sz w:val="24"/>
              </w:rPr>
            </w:pPr>
          </w:p>
        </w:tc>
        <w:tc>
          <w:tcPr>
            <w:tcW w:w="1455" w:type="dxa"/>
            <w:shd w:val="clear" w:color="auto" w:fill="FFFFFF"/>
            <w:vAlign w:val="center"/>
          </w:tcPr>
          <w:p w14:paraId="53FE7347">
            <w:pPr>
              <w:jc w:val="right"/>
              <w:rPr>
                <w:rFonts w:ascii="Times New Roman" w:hAnsi="Times New Roman" w:eastAsia="仿宋_GB2312" w:cs="Times New Roman"/>
                <w:color w:val="000000"/>
                <w:sz w:val="24"/>
              </w:rPr>
            </w:pPr>
          </w:p>
        </w:tc>
        <w:tc>
          <w:tcPr>
            <w:tcW w:w="1399" w:type="dxa"/>
            <w:shd w:val="clear" w:color="auto" w:fill="FFFFFF"/>
            <w:vAlign w:val="center"/>
          </w:tcPr>
          <w:p w14:paraId="2114BCBB">
            <w:pPr>
              <w:jc w:val="right"/>
              <w:rPr>
                <w:rFonts w:ascii="Times New Roman" w:hAnsi="Times New Roman" w:eastAsia="仿宋_GB2312" w:cs="Times New Roman"/>
                <w:color w:val="000000"/>
                <w:sz w:val="24"/>
              </w:rPr>
            </w:pPr>
          </w:p>
        </w:tc>
        <w:tc>
          <w:tcPr>
            <w:tcW w:w="982" w:type="dxa"/>
            <w:shd w:val="clear" w:color="auto" w:fill="FFFFFF"/>
            <w:vAlign w:val="center"/>
          </w:tcPr>
          <w:p w14:paraId="4BC137E5">
            <w:pPr>
              <w:jc w:val="right"/>
              <w:rPr>
                <w:rFonts w:ascii="Times New Roman" w:hAnsi="Times New Roman" w:eastAsia="仿宋_GB2312" w:cs="Times New Roman"/>
                <w:color w:val="000000"/>
                <w:sz w:val="24"/>
              </w:rPr>
            </w:pPr>
          </w:p>
        </w:tc>
        <w:tc>
          <w:tcPr>
            <w:tcW w:w="982" w:type="dxa"/>
            <w:shd w:val="clear" w:color="auto" w:fill="FFFFFF"/>
            <w:vAlign w:val="center"/>
          </w:tcPr>
          <w:p w14:paraId="7EFD3E90">
            <w:pPr>
              <w:jc w:val="right"/>
              <w:rPr>
                <w:rFonts w:ascii="Times New Roman" w:hAnsi="Times New Roman" w:eastAsia="仿宋_GB2312" w:cs="Times New Roman"/>
                <w:color w:val="000000"/>
                <w:sz w:val="24"/>
              </w:rPr>
            </w:pPr>
          </w:p>
        </w:tc>
        <w:tc>
          <w:tcPr>
            <w:tcW w:w="982" w:type="dxa"/>
            <w:shd w:val="clear" w:color="auto" w:fill="FFFFFF"/>
            <w:vAlign w:val="center"/>
          </w:tcPr>
          <w:p w14:paraId="48E5F251">
            <w:pPr>
              <w:jc w:val="right"/>
              <w:rPr>
                <w:rFonts w:ascii="Times New Roman" w:hAnsi="Times New Roman" w:eastAsia="仿宋_GB2312" w:cs="Times New Roman"/>
                <w:color w:val="000000"/>
                <w:sz w:val="24"/>
              </w:rPr>
            </w:pPr>
          </w:p>
        </w:tc>
        <w:tc>
          <w:tcPr>
            <w:tcW w:w="982" w:type="dxa"/>
            <w:shd w:val="clear" w:color="auto" w:fill="FFFFFF"/>
            <w:vAlign w:val="center"/>
          </w:tcPr>
          <w:p w14:paraId="7484E1AF">
            <w:pPr>
              <w:jc w:val="right"/>
              <w:rPr>
                <w:rFonts w:ascii="Times New Roman" w:hAnsi="Times New Roman" w:eastAsia="仿宋_GB2312" w:cs="Times New Roman"/>
                <w:color w:val="000000"/>
                <w:sz w:val="24"/>
              </w:rPr>
            </w:pPr>
          </w:p>
        </w:tc>
        <w:tc>
          <w:tcPr>
            <w:tcW w:w="982" w:type="dxa"/>
            <w:shd w:val="clear" w:color="auto" w:fill="FFFFFF"/>
            <w:vAlign w:val="center"/>
          </w:tcPr>
          <w:p w14:paraId="0E6CB2CF">
            <w:pPr>
              <w:jc w:val="right"/>
              <w:rPr>
                <w:rFonts w:ascii="Times New Roman" w:hAnsi="Times New Roman" w:eastAsia="仿宋_GB2312" w:cs="Times New Roman"/>
                <w:color w:val="000000"/>
                <w:sz w:val="24"/>
              </w:rPr>
            </w:pPr>
          </w:p>
        </w:tc>
        <w:tc>
          <w:tcPr>
            <w:tcW w:w="983" w:type="dxa"/>
            <w:shd w:val="clear" w:color="auto" w:fill="FFFFFF"/>
            <w:vAlign w:val="center"/>
          </w:tcPr>
          <w:p w14:paraId="01170335">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公开02表</w:t>
            </w:r>
          </w:p>
        </w:tc>
      </w:tr>
      <w:tr w14:paraId="5511AC12">
        <w:tblPrEx>
          <w:tblCellMar>
            <w:top w:w="15" w:type="dxa"/>
            <w:left w:w="15" w:type="dxa"/>
            <w:bottom w:w="15" w:type="dxa"/>
            <w:right w:w="15" w:type="dxa"/>
          </w:tblCellMar>
        </w:tblPrEx>
        <w:trPr>
          <w:trHeight w:val="348" w:hRule="atLeast"/>
          <w:jc w:val="center"/>
        </w:trPr>
        <w:tc>
          <w:tcPr>
            <w:tcW w:w="2748" w:type="dxa"/>
            <w:gridSpan w:val="3"/>
            <w:shd w:val="clear" w:color="auto" w:fill="FFFFFF"/>
            <w:vAlign w:val="center"/>
          </w:tcPr>
          <w:p w14:paraId="55058A77">
            <w:pPr>
              <w:jc w:val="left"/>
              <w:rPr>
                <w:rFonts w:hint="eastAsia" w:ascii="Times New Roman" w:hAnsi="Times New Roman" w:eastAsia="仿宋_GB2312" w:cs="Times New Roman"/>
                <w:color w:val="000000"/>
                <w:sz w:val="24"/>
                <w:lang w:val="en-US"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1399" w:type="dxa"/>
            <w:shd w:val="clear" w:color="auto" w:fill="FFFFFF"/>
            <w:vAlign w:val="center"/>
          </w:tcPr>
          <w:p w14:paraId="4CBE3EFF">
            <w:pPr>
              <w:jc w:val="right"/>
              <w:rPr>
                <w:rFonts w:ascii="Times New Roman" w:hAnsi="Times New Roman" w:eastAsia="仿宋_GB2312" w:cs="Times New Roman"/>
                <w:color w:val="000000"/>
                <w:sz w:val="24"/>
              </w:rPr>
            </w:pPr>
          </w:p>
        </w:tc>
        <w:tc>
          <w:tcPr>
            <w:tcW w:w="1964" w:type="dxa"/>
            <w:gridSpan w:val="2"/>
            <w:shd w:val="clear" w:color="auto" w:fill="FFFFFF"/>
            <w:vAlign w:val="center"/>
          </w:tcPr>
          <w:p w14:paraId="380DD59D">
            <w:pPr>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4"/>
                <w:szCs w:val="24"/>
              </w:rPr>
              <w:t>2024年度</w:t>
            </w:r>
          </w:p>
        </w:tc>
        <w:tc>
          <w:tcPr>
            <w:tcW w:w="982" w:type="dxa"/>
            <w:shd w:val="clear" w:color="auto" w:fill="FFFFFF"/>
            <w:vAlign w:val="center"/>
          </w:tcPr>
          <w:p w14:paraId="04F47A09">
            <w:pPr>
              <w:jc w:val="right"/>
              <w:rPr>
                <w:rFonts w:ascii="Times New Roman" w:hAnsi="Times New Roman" w:eastAsia="仿宋_GB2312" w:cs="Times New Roman"/>
                <w:color w:val="000000"/>
                <w:sz w:val="24"/>
              </w:rPr>
            </w:pPr>
          </w:p>
        </w:tc>
        <w:tc>
          <w:tcPr>
            <w:tcW w:w="982" w:type="dxa"/>
            <w:shd w:val="clear" w:color="auto" w:fill="FFFFFF"/>
            <w:vAlign w:val="center"/>
          </w:tcPr>
          <w:p w14:paraId="2EDD1633">
            <w:pPr>
              <w:jc w:val="right"/>
              <w:rPr>
                <w:rFonts w:ascii="Times New Roman" w:hAnsi="Times New Roman" w:eastAsia="仿宋_GB2312" w:cs="Times New Roman"/>
                <w:color w:val="000000"/>
                <w:sz w:val="24"/>
              </w:rPr>
            </w:pPr>
          </w:p>
        </w:tc>
        <w:tc>
          <w:tcPr>
            <w:tcW w:w="982" w:type="dxa"/>
            <w:shd w:val="clear" w:color="auto" w:fill="FFFFFF"/>
            <w:vAlign w:val="center"/>
          </w:tcPr>
          <w:p w14:paraId="4A02654A">
            <w:pPr>
              <w:jc w:val="right"/>
              <w:rPr>
                <w:rFonts w:ascii="Times New Roman" w:hAnsi="Times New Roman" w:eastAsia="仿宋_GB2312" w:cs="Times New Roman"/>
                <w:color w:val="000000"/>
                <w:sz w:val="24"/>
              </w:rPr>
            </w:pPr>
          </w:p>
        </w:tc>
        <w:tc>
          <w:tcPr>
            <w:tcW w:w="983" w:type="dxa"/>
            <w:shd w:val="clear" w:color="auto" w:fill="FFFFFF"/>
            <w:vAlign w:val="center"/>
          </w:tcPr>
          <w:p w14:paraId="063BE2CA">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单位：万元</w:t>
            </w:r>
          </w:p>
        </w:tc>
      </w:tr>
      <w:tr w14:paraId="6228DC6A">
        <w:tblPrEx>
          <w:tblCellMar>
            <w:top w:w="15" w:type="dxa"/>
            <w:left w:w="15" w:type="dxa"/>
            <w:bottom w:w="15" w:type="dxa"/>
            <w:right w:w="15" w:type="dxa"/>
          </w:tblCellMar>
        </w:tblPrEx>
        <w:trPr>
          <w:trHeight w:val="499" w:hRule="atLeast"/>
          <w:jc w:val="center"/>
        </w:trPr>
        <w:tc>
          <w:tcPr>
            <w:tcW w:w="2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D342E3">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项    目</w:t>
            </w:r>
          </w:p>
        </w:tc>
        <w:tc>
          <w:tcPr>
            <w:tcW w:w="139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FF806D">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本年收入合计</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DEFA9">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财政拨款收入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3A09CF">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上级补助收入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563CC4">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事业收入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FFE658">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经营收入</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663DB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附属单位上缴收入</w:t>
            </w:r>
          </w:p>
        </w:tc>
        <w:tc>
          <w:tcPr>
            <w:tcW w:w="9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9C8603">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其他收入</w:t>
            </w:r>
          </w:p>
        </w:tc>
      </w:tr>
      <w:tr w14:paraId="157AA09E">
        <w:tblPrEx>
          <w:tblCellMar>
            <w:top w:w="15" w:type="dxa"/>
            <w:left w:w="15" w:type="dxa"/>
            <w:bottom w:w="15" w:type="dxa"/>
            <w:right w:w="15" w:type="dxa"/>
          </w:tblCellMar>
        </w:tblPrEx>
        <w:trPr>
          <w:trHeight w:val="499" w:hRule="atLeast"/>
          <w:jc w:val="center"/>
        </w:trPr>
        <w:tc>
          <w:tcPr>
            <w:tcW w:w="1293"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9708AE">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科目代码</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7C2618">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科目名称</w:t>
            </w:r>
          </w:p>
        </w:tc>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599D04">
            <w:pPr>
              <w:jc w:val="center"/>
              <w:rPr>
                <w:rFonts w:ascii="Times New Roman" w:hAnsi="Times New Roman" w:eastAsia="仿宋_GB2312" w:cs="Times New Roman"/>
                <w:b/>
                <w:bCs/>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469C6">
            <w:pPr>
              <w:jc w:val="center"/>
              <w:rPr>
                <w:rFonts w:ascii="Times New Roman" w:hAnsi="Times New Roman" w:eastAsia="仿宋_GB2312" w:cs="Times New Roman"/>
                <w:b/>
                <w:bCs/>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991AED">
            <w:pPr>
              <w:jc w:val="center"/>
              <w:rPr>
                <w:rFonts w:ascii="Times New Roman" w:hAnsi="Times New Roman" w:eastAsia="仿宋_GB2312" w:cs="Times New Roman"/>
                <w:b/>
                <w:bCs/>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D16A00">
            <w:pPr>
              <w:jc w:val="center"/>
              <w:rPr>
                <w:rFonts w:ascii="Times New Roman" w:hAnsi="Times New Roman" w:eastAsia="仿宋_GB2312" w:cs="Times New Roman"/>
                <w:b/>
                <w:bCs/>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90C849">
            <w:pPr>
              <w:jc w:val="center"/>
              <w:rPr>
                <w:rFonts w:ascii="Times New Roman" w:hAnsi="Times New Roman" w:eastAsia="仿宋_GB2312" w:cs="Times New Roman"/>
                <w:b/>
                <w:bCs/>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32BE8">
            <w:pPr>
              <w:jc w:val="center"/>
              <w:rPr>
                <w:rFonts w:ascii="Times New Roman" w:hAnsi="Times New Roman" w:eastAsia="仿宋_GB2312" w:cs="Times New Roman"/>
                <w:b/>
                <w:bCs/>
                <w:color w:val="000000"/>
                <w:sz w:val="22"/>
              </w:rPr>
            </w:pPr>
          </w:p>
        </w:tc>
        <w:tc>
          <w:tcPr>
            <w:tcW w:w="9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C7528">
            <w:pPr>
              <w:jc w:val="center"/>
              <w:rPr>
                <w:rFonts w:ascii="Times New Roman" w:hAnsi="Times New Roman" w:eastAsia="仿宋_GB2312" w:cs="Times New Roman"/>
                <w:b/>
                <w:bCs/>
                <w:color w:val="000000"/>
                <w:sz w:val="22"/>
              </w:rPr>
            </w:pPr>
          </w:p>
        </w:tc>
      </w:tr>
      <w:tr w14:paraId="1DF915F5">
        <w:tblPrEx>
          <w:tblCellMar>
            <w:top w:w="15" w:type="dxa"/>
            <w:left w:w="15" w:type="dxa"/>
            <w:bottom w:w="15" w:type="dxa"/>
            <w:right w:w="15" w:type="dxa"/>
          </w:tblCellMar>
        </w:tblPrEx>
        <w:trPr>
          <w:trHeight w:val="499" w:hRule="atLeast"/>
          <w:jc w:val="center"/>
        </w:trPr>
        <w:tc>
          <w:tcPr>
            <w:tcW w:w="1293"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076E4">
            <w:pPr>
              <w:jc w:val="center"/>
              <w:rPr>
                <w:rFonts w:ascii="Times New Roman" w:hAnsi="Times New Roman" w:eastAsia="仿宋_GB2312" w:cs="Times New Roman"/>
                <w:color w:val="000000"/>
                <w:sz w:val="22"/>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92AEE7">
            <w:pPr>
              <w:jc w:val="center"/>
              <w:rPr>
                <w:rFonts w:ascii="Times New Roman" w:hAnsi="Times New Roman" w:eastAsia="仿宋_GB2312" w:cs="Times New Roman"/>
                <w:color w:val="000000"/>
                <w:sz w:val="22"/>
              </w:rPr>
            </w:pPr>
          </w:p>
        </w:tc>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89F2E9">
            <w:pPr>
              <w:jc w:val="center"/>
              <w:rPr>
                <w:rFonts w:ascii="Times New Roman" w:hAnsi="Times New Roman" w:eastAsia="仿宋_GB2312" w:cs="Times New Roman"/>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DDA4A">
            <w:pPr>
              <w:jc w:val="center"/>
              <w:rPr>
                <w:rFonts w:ascii="Times New Roman" w:hAnsi="Times New Roman" w:eastAsia="仿宋_GB2312" w:cs="Times New Roman"/>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1D32B6">
            <w:pPr>
              <w:jc w:val="center"/>
              <w:rPr>
                <w:rFonts w:ascii="Times New Roman" w:hAnsi="Times New Roman" w:eastAsia="仿宋_GB2312" w:cs="Times New Roman"/>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3B962">
            <w:pPr>
              <w:jc w:val="center"/>
              <w:rPr>
                <w:rFonts w:ascii="Times New Roman" w:hAnsi="Times New Roman" w:eastAsia="仿宋_GB2312" w:cs="Times New Roman"/>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60C4DE">
            <w:pPr>
              <w:jc w:val="center"/>
              <w:rPr>
                <w:rFonts w:ascii="Times New Roman" w:hAnsi="Times New Roman" w:eastAsia="仿宋_GB2312" w:cs="Times New Roman"/>
                <w:color w:val="000000"/>
                <w:sz w:val="22"/>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0A3FB9">
            <w:pPr>
              <w:jc w:val="center"/>
              <w:rPr>
                <w:rFonts w:ascii="Times New Roman" w:hAnsi="Times New Roman" w:eastAsia="仿宋_GB2312" w:cs="Times New Roman"/>
                <w:color w:val="000000"/>
                <w:sz w:val="22"/>
              </w:rPr>
            </w:pPr>
          </w:p>
        </w:tc>
        <w:tc>
          <w:tcPr>
            <w:tcW w:w="9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CCAA25">
            <w:pPr>
              <w:jc w:val="center"/>
              <w:rPr>
                <w:rFonts w:ascii="Times New Roman" w:hAnsi="Times New Roman" w:eastAsia="仿宋_GB2312" w:cs="Times New Roman"/>
                <w:color w:val="000000"/>
                <w:sz w:val="22"/>
              </w:rPr>
            </w:pPr>
          </w:p>
        </w:tc>
      </w:tr>
      <w:tr w14:paraId="16FB6678">
        <w:tblPrEx>
          <w:tblCellMar>
            <w:top w:w="15" w:type="dxa"/>
            <w:left w:w="15" w:type="dxa"/>
            <w:bottom w:w="15" w:type="dxa"/>
            <w:right w:w="15" w:type="dxa"/>
          </w:tblCellMar>
        </w:tblPrEx>
        <w:trPr>
          <w:trHeight w:val="499" w:hRule="atLeast"/>
          <w:jc w:val="center"/>
        </w:trPr>
        <w:tc>
          <w:tcPr>
            <w:tcW w:w="2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1093FB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栏次</w:t>
            </w:r>
          </w:p>
        </w:tc>
        <w:tc>
          <w:tcPr>
            <w:tcW w:w="13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16E0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AF11E">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2</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9045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3</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D507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4</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6B4AC">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5</w:t>
            </w:r>
          </w:p>
        </w:tc>
        <w:tc>
          <w:tcPr>
            <w:tcW w:w="9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15B4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6</w:t>
            </w:r>
          </w:p>
        </w:tc>
        <w:tc>
          <w:tcPr>
            <w:tcW w:w="9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D0321">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7</w:t>
            </w:r>
          </w:p>
        </w:tc>
      </w:tr>
      <w:tr w14:paraId="6BDF01B9">
        <w:tblPrEx>
          <w:tblCellMar>
            <w:top w:w="15" w:type="dxa"/>
            <w:left w:w="15" w:type="dxa"/>
            <w:bottom w:w="15" w:type="dxa"/>
            <w:right w:w="15" w:type="dxa"/>
          </w:tblCellMar>
        </w:tblPrEx>
        <w:trPr>
          <w:trHeight w:val="499" w:hRule="atLeast"/>
          <w:jc w:val="center"/>
        </w:trPr>
        <w:tc>
          <w:tcPr>
            <w:tcW w:w="2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B846B0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合计</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ABAD">
            <w:pPr>
              <w:jc w:val="right"/>
              <w:rPr>
                <w:rFonts w:ascii="Times New Roman" w:hAnsi="Times New Roman" w:eastAsia="仿宋_GB2312" w:cs="Times New Roman"/>
                <w:color w:val="000000"/>
                <w:sz w:val="22"/>
              </w:rPr>
            </w:pPr>
            <w:r>
              <w:rPr>
                <w:rFonts w:hint="default" w:ascii="Times New Roman" w:hAnsi="Times New Roman" w:eastAsia="宋体" w:cs="Times New Roman"/>
                <w:i w:val="0"/>
                <w:iCs w:val="0"/>
                <w:color w:val="000000"/>
                <w:sz w:val="20"/>
                <w:szCs w:val="20"/>
                <w:highlight w:val="none"/>
                <w:u w:val="none"/>
              </w:rPr>
              <w:t>867.16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C9A7">
            <w:pPr>
              <w:jc w:val="right"/>
              <w:rPr>
                <w:rFonts w:ascii="Times New Roman" w:hAnsi="Times New Roman" w:eastAsia="仿宋_GB2312" w:cs="Times New Roman"/>
                <w:color w:val="000000"/>
                <w:sz w:val="22"/>
              </w:rPr>
            </w:pPr>
            <w:r>
              <w:rPr>
                <w:rFonts w:hint="default" w:ascii="Times New Roman" w:hAnsi="Times New Roman" w:eastAsia="宋体" w:cs="Times New Roman"/>
                <w:i w:val="0"/>
                <w:iCs w:val="0"/>
                <w:color w:val="000000"/>
                <w:sz w:val="20"/>
                <w:szCs w:val="20"/>
                <w:highlight w:val="none"/>
                <w:u w:val="none"/>
              </w:rPr>
              <w:t>867.16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BE814">
            <w:pPr>
              <w:jc w:val="right"/>
              <w:rPr>
                <w:rFonts w:ascii="Times New Roman" w:hAnsi="Times New Roman" w:eastAsia="仿宋_GB2312" w:cs="Times New Roman"/>
                <w:color w:val="000000"/>
                <w:sz w:val="22"/>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6BF8">
            <w:pPr>
              <w:jc w:val="right"/>
              <w:rPr>
                <w:rFonts w:ascii="Times New Roman" w:hAnsi="Times New Roman" w:eastAsia="仿宋_GB2312" w:cs="Times New Roman"/>
                <w:color w:val="000000"/>
                <w:sz w:val="22"/>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B459">
            <w:pPr>
              <w:jc w:val="right"/>
              <w:rPr>
                <w:rFonts w:ascii="Times New Roman" w:hAnsi="Times New Roman" w:eastAsia="仿宋_GB2312" w:cs="Times New Roman"/>
                <w:color w:val="000000"/>
                <w:sz w:val="22"/>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BBA2">
            <w:pPr>
              <w:jc w:val="right"/>
              <w:rPr>
                <w:rFonts w:ascii="Times New Roman" w:hAnsi="Times New Roman" w:eastAsia="仿宋_GB2312" w:cs="Times New Roman"/>
                <w:color w:val="000000"/>
                <w:sz w:val="22"/>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296F">
            <w:pPr>
              <w:jc w:val="right"/>
              <w:rPr>
                <w:rFonts w:ascii="Times New Roman" w:hAnsi="Times New Roman" w:eastAsia="仿宋_GB2312" w:cs="Times New Roman"/>
                <w:color w:val="000000"/>
                <w:sz w:val="22"/>
              </w:rPr>
            </w:pPr>
          </w:p>
        </w:tc>
      </w:tr>
      <w:tr w14:paraId="1DD5B6E4">
        <w:tblPrEx>
          <w:tblCellMar>
            <w:top w:w="15" w:type="dxa"/>
            <w:left w:w="15" w:type="dxa"/>
            <w:bottom w:w="15" w:type="dxa"/>
            <w:right w:w="15" w:type="dxa"/>
          </w:tblCellMar>
        </w:tblPrEx>
        <w:trPr>
          <w:trHeight w:val="499" w:hRule="atLeast"/>
          <w:jc w:val="center"/>
        </w:trPr>
        <w:tc>
          <w:tcPr>
            <w:tcW w:w="1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1F1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39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44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867.16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9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867.16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98C5">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06E2">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43C9">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9C98">
            <w:pPr>
              <w:jc w:val="right"/>
              <w:rPr>
                <w:rFonts w:ascii="Times New Roman" w:hAnsi="Times New Roman" w:eastAsia="仿宋_GB2312" w:cs="Times New Roman"/>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307B">
            <w:pPr>
              <w:jc w:val="right"/>
              <w:rPr>
                <w:rFonts w:ascii="Times New Roman" w:hAnsi="Times New Roman" w:eastAsia="仿宋_GB2312" w:cs="Times New Roman"/>
                <w:color w:val="000000"/>
                <w:sz w:val="24"/>
              </w:rPr>
            </w:pPr>
          </w:p>
        </w:tc>
      </w:tr>
      <w:tr w14:paraId="55EEACEB">
        <w:tblPrEx>
          <w:tblCellMar>
            <w:top w:w="15" w:type="dxa"/>
            <w:left w:w="15" w:type="dxa"/>
            <w:bottom w:w="15" w:type="dxa"/>
            <w:right w:w="15" w:type="dxa"/>
          </w:tblCellMar>
        </w:tblPrEx>
        <w:trPr>
          <w:trHeight w:val="677" w:hRule="atLeast"/>
          <w:jc w:val="center"/>
        </w:trPr>
        <w:tc>
          <w:tcPr>
            <w:tcW w:w="1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5B08D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59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司法</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F8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867.16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F6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867.16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1837">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1D83">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FE6D">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ED22">
            <w:pPr>
              <w:jc w:val="right"/>
              <w:rPr>
                <w:rFonts w:ascii="Times New Roman" w:hAnsi="Times New Roman" w:eastAsia="仿宋_GB2312" w:cs="Times New Roman"/>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5514">
            <w:pPr>
              <w:jc w:val="right"/>
              <w:rPr>
                <w:rFonts w:ascii="Times New Roman" w:hAnsi="Times New Roman" w:eastAsia="仿宋_GB2312" w:cs="Times New Roman"/>
                <w:color w:val="000000"/>
                <w:sz w:val="24"/>
              </w:rPr>
            </w:pPr>
          </w:p>
        </w:tc>
      </w:tr>
      <w:tr w14:paraId="437E9414">
        <w:tblPrEx>
          <w:tblCellMar>
            <w:top w:w="15" w:type="dxa"/>
            <w:left w:w="15" w:type="dxa"/>
            <w:bottom w:w="15" w:type="dxa"/>
            <w:right w:w="15" w:type="dxa"/>
          </w:tblCellMar>
        </w:tblPrEx>
        <w:trPr>
          <w:trHeight w:val="499" w:hRule="atLeast"/>
          <w:jc w:val="center"/>
        </w:trPr>
        <w:tc>
          <w:tcPr>
            <w:tcW w:w="1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03A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C1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FF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826.03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68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826.03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660D">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47F8">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4E91">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6B77">
            <w:pPr>
              <w:jc w:val="right"/>
              <w:rPr>
                <w:rFonts w:ascii="Times New Roman" w:hAnsi="Times New Roman" w:eastAsia="仿宋_GB2312" w:cs="Times New Roman"/>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0BBB">
            <w:pPr>
              <w:jc w:val="right"/>
              <w:rPr>
                <w:rFonts w:ascii="Times New Roman" w:hAnsi="Times New Roman" w:eastAsia="仿宋_GB2312" w:cs="Times New Roman"/>
                <w:color w:val="000000"/>
                <w:sz w:val="24"/>
              </w:rPr>
            </w:pPr>
          </w:p>
        </w:tc>
      </w:tr>
      <w:tr w14:paraId="3DBEFA87">
        <w:tblPrEx>
          <w:tblCellMar>
            <w:top w:w="15" w:type="dxa"/>
            <w:left w:w="15" w:type="dxa"/>
            <w:bottom w:w="15" w:type="dxa"/>
            <w:right w:w="15" w:type="dxa"/>
          </w:tblCellMar>
        </w:tblPrEx>
        <w:trPr>
          <w:trHeight w:val="499" w:hRule="atLeast"/>
          <w:jc w:val="center"/>
        </w:trPr>
        <w:tc>
          <w:tcPr>
            <w:tcW w:w="1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574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2040607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A49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公共法律服务</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8C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85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eastAsia" w:ascii="Times New Roman" w:hAnsi="Times New Roman" w:eastAsia="宋体" w:cs="Times New Roman"/>
                <w:spacing w:val="-2"/>
                <w:sz w:val="20"/>
                <w:szCs w:val="20"/>
                <w:lang w:val="en-US" w:eastAsia="zh-CN"/>
              </w:rPr>
              <w:t>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3379">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63BE">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AF9F">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CA8A">
            <w:pPr>
              <w:jc w:val="right"/>
              <w:rPr>
                <w:rFonts w:ascii="Times New Roman" w:hAnsi="Times New Roman" w:eastAsia="仿宋_GB2312" w:cs="Times New Roman"/>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A80D">
            <w:pPr>
              <w:jc w:val="right"/>
              <w:rPr>
                <w:rFonts w:ascii="Times New Roman" w:hAnsi="Times New Roman" w:eastAsia="仿宋_GB2312" w:cs="Times New Roman"/>
                <w:color w:val="000000"/>
                <w:sz w:val="24"/>
              </w:rPr>
            </w:pPr>
          </w:p>
        </w:tc>
      </w:tr>
      <w:tr w14:paraId="747071EE">
        <w:tblPrEx>
          <w:tblCellMar>
            <w:top w:w="15" w:type="dxa"/>
            <w:left w:w="15" w:type="dxa"/>
            <w:bottom w:w="15" w:type="dxa"/>
            <w:right w:w="15" w:type="dxa"/>
          </w:tblCellMar>
        </w:tblPrEx>
        <w:trPr>
          <w:trHeight w:val="499" w:hRule="atLeast"/>
          <w:jc w:val="center"/>
        </w:trPr>
        <w:tc>
          <w:tcPr>
            <w:tcW w:w="1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FC07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2040610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EDD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社区矫正</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B5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eastAsia" w:ascii="Times New Roman" w:hAnsi="Times New Roman" w:eastAsia="宋体" w:cs="Times New Roman"/>
                <w:spacing w:val="-2"/>
                <w:sz w:val="20"/>
                <w:szCs w:val="20"/>
                <w:lang w:val="en-US" w:eastAsia="zh-CN"/>
              </w:rPr>
              <w:t>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80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eastAsia" w:ascii="Times New Roman" w:hAnsi="Times New Roman" w:eastAsia="宋体" w:cs="Times New Roman"/>
                <w:spacing w:val="-2"/>
                <w:sz w:val="20"/>
                <w:szCs w:val="20"/>
                <w:lang w:val="en-US" w:eastAsia="zh-CN"/>
              </w:rPr>
              <w:t>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54AF">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1F3D">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B89E">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FB18">
            <w:pPr>
              <w:jc w:val="right"/>
              <w:rPr>
                <w:rFonts w:ascii="Times New Roman" w:hAnsi="Times New Roman" w:eastAsia="仿宋_GB2312" w:cs="Times New Roman"/>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DE09">
            <w:pPr>
              <w:jc w:val="right"/>
              <w:rPr>
                <w:rFonts w:ascii="Times New Roman" w:hAnsi="Times New Roman" w:eastAsia="仿宋_GB2312" w:cs="Times New Roman"/>
                <w:color w:val="000000"/>
                <w:sz w:val="24"/>
              </w:rPr>
            </w:pPr>
          </w:p>
        </w:tc>
      </w:tr>
      <w:tr w14:paraId="0B83A827">
        <w:tblPrEx>
          <w:tblCellMar>
            <w:top w:w="15" w:type="dxa"/>
            <w:left w:w="15" w:type="dxa"/>
            <w:bottom w:w="15" w:type="dxa"/>
            <w:right w:w="15" w:type="dxa"/>
          </w:tblCellMar>
        </w:tblPrEx>
        <w:trPr>
          <w:trHeight w:val="499" w:hRule="atLeast"/>
          <w:jc w:val="center"/>
        </w:trPr>
        <w:tc>
          <w:tcPr>
            <w:tcW w:w="1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3FD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2040699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A6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其他司法支出</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F2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A1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3174">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2001">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E246">
            <w:pPr>
              <w:jc w:val="right"/>
              <w:rPr>
                <w:rFonts w:ascii="Times New Roman" w:hAnsi="Times New Roman" w:eastAsia="仿宋_GB2312" w:cs="Times New Roman"/>
                <w:color w:val="000000"/>
                <w:sz w:val="24"/>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E0EF">
            <w:pPr>
              <w:jc w:val="right"/>
              <w:rPr>
                <w:rFonts w:ascii="Times New Roman" w:hAnsi="Times New Roman" w:eastAsia="仿宋_GB2312" w:cs="Times New Roman"/>
                <w:color w:val="000000"/>
                <w:sz w:val="24"/>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7090">
            <w:pPr>
              <w:jc w:val="right"/>
              <w:rPr>
                <w:rFonts w:ascii="Times New Roman" w:hAnsi="Times New Roman" w:eastAsia="仿宋_GB2312" w:cs="Times New Roman"/>
                <w:color w:val="000000"/>
                <w:sz w:val="24"/>
              </w:rPr>
            </w:pPr>
          </w:p>
        </w:tc>
      </w:tr>
      <w:tr w14:paraId="57CF3445">
        <w:tblPrEx>
          <w:tblCellMar>
            <w:top w:w="15" w:type="dxa"/>
            <w:left w:w="15" w:type="dxa"/>
            <w:bottom w:w="15" w:type="dxa"/>
            <w:right w:w="15" w:type="dxa"/>
          </w:tblCellMar>
        </w:tblPrEx>
        <w:trPr>
          <w:trHeight w:val="657" w:hRule="atLeast"/>
          <w:jc w:val="center"/>
        </w:trPr>
        <w:tc>
          <w:tcPr>
            <w:tcW w:w="10040" w:type="dxa"/>
            <w:gridSpan w:val="10"/>
            <w:shd w:val="clear" w:color="auto" w:fill="auto"/>
            <w:vAlign w:val="center"/>
          </w:tcPr>
          <w:p w14:paraId="61C58844">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szCs w:val="24"/>
                <w:lang w:bidi="ar"/>
              </w:rPr>
              <w:t>注：本表反映部门本年度取得的各项收入情况。</w:t>
            </w:r>
          </w:p>
        </w:tc>
      </w:tr>
    </w:tbl>
    <w:p w14:paraId="1AF0CA90">
      <w:pPr>
        <w:rPr>
          <w:rFonts w:ascii="Times New Roman" w:hAnsi="Times New Roman" w:eastAsia="仿宋_GB2312" w:cs="Times New Roman"/>
        </w:rPr>
        <w:sectPr>
          <w:pgSz w:w="11906" w:h="16838"/>
          <w:pgMar w:top="1474" w:right="1474" w:bottom="1474" w:left="1474" w:header="851" w:footer="992" w:gutter="0"/>
          <w:cols w:space="0" w:num="1"/>
          <w:docGrid w:type="lines" w:linePitch="312" w:charSpace="0"/>
        </w:sectPr>
      </w:pPr>
    </w:p>
    <w:tbl>
      <w:tblPr>
        <w:tblStyle w:val="9"/>
        <w:tblW w:w="10286" w:type="dxa"/>
        <w:jc w:val="center"/>
        <w:tblLayout w:type="fixed"/>
        <w:tblCellMar>
          <w:top w:w="15" w:type="dxa"/>
          <w:left w:w="15" w:type="dxa"/>
          <w:bottom w:w="15" w:type="dxa"/>
          <w:right w:w="15" w:type="dxa"/>
        </w:tblCellMar>
      </w:tblPr>
      <w:tblGrid>
        <w:gridCol w:w="671"/>
        <w:gridCol w:w="550"/>
        <w:gridCol w:w="1348"/>
        <w:gridCol w:w="1706"/>
        <w:gridCol w:w="1739"/>
        <w:gridCol w:w="1069"/>
        <w:gridCol w:w="1069"/>
        <w:gridCol w:w="1069"/>
        <w:gridCol w:w="1065"/>
      </w:tblGrid>
      <w:tr w14:paraId="7D211DB8">
        <w:tblPrEx>
          <w:tblCellMar>
            <w:top w:w="15" w:type="dxa"/>
            <w:left w:w="15" w:type="dxa"/>
            <w:bottom w:w="15" w:type="dxa"/>
            <w:right w:w="15" w:type="dxa"/>
          </w:tblCellMar>
        </w:tblPrEx>
        <w:trPr>
          <w:trHeight w:val="435" w:hRule="atLeast"/>
          <w:jc w:val="center"/>
        </w:trPr>
        <w:tc>
          <w:tcPr>
            <w:tcW w:w="10286" w:type="dxa"/>
            <w:gridSpan w:val="9"/>
            <w:shd w:val="clear" w:color="auto" w:fill="auto"/>
            <w:vAlign w:val="center"/>
          </w:tcPr>
          <w:p w14:paraId="5984D449">
            <w:pPr>
              <w:widowControl/>
              <w:jc w:val="center"/>
              <w:textAlignment w:val="center"/>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kern w:val="0"/>
                <w:sz w:val="32"/>
                <w:szCs w:val="32"/>
                <w:lang w:bidi="ar"/>
              </w:rPr>
              <w:t>支出决算表</w:t>
            </w:r>
          </w:p>
        </w:tc>
      </w:tr>
      <w:tr w14:paraId="1D30118E">
        <w:tblPrEx>
          <w:tblCellMar>
            <w:top w:w="15" w:type="dxa"/>
            <w:left w:w="15" w:type="dxa"/>
            <w:bottom w:w="15" w:type="dxa"/>
            <w:right w:w="15" w:type="dxa"/>
          </w:tblCellMar>
        </w:tblPrEx>
        <w:trPr>
          <w:trHeight w:val="286" w:hRule="atLeast"/>
          <w:jc w:val="center"/>
        </w:trPr>
        <w:tc>
          <w:tcPr>
            <w:tcW w:w="671" w:type="dxa"/>
            <w:shd w:val="clear" w:color="auto" w:fill="FFFFFF"/>
            <w:vAlign w:val="center"/>
          </w:tcPr>
          <w:p w14:paraId="17B9E62F">
            <w:pPr>
              <w:jc w:val="right"/>
              <w:rPr>
                <w:rFonts w:ascii="Times New Roman" w:hAnsi="Times New Roman" w:eastAsia="仿宋_GB2312" w:cs="Times New Roman"/>
                <w:color w:val="000000"/>
                <w:sz w:val="24"/>
              </w:rPr>
            </w:pPr>
          </w:p>
        </w:tc>
        <w:tc>
          <w:tcPr>
            <w:tcW w:w="550" w:type="dxa"/>
            <w:shd w:val="clear" w:color="auto" w:fill="FFFFFF"/>
            <w:vAlign w:val="center"/>
          </w:tcPr>
          <w:p w14:paraId="287D0F81">
            <w:pPr>
              <w:jc w:val="right"/>
              <w:rPr>
                <w:rFonts w:ascii="Times New Roman" w:hAnsi="Times New Roman" w:eastAsia="仿宋_GB2312" w:cs="Times New Roman"/>
                <w:color w:val="000000"/>
                <w:sz w:val="24"/>
              </w:rPr>
            </w:pPr>
          </w:p>
        </w:tc>
        <w:tc>
          <w:tcPr>
            <w:tcW w:w="1348" w:type="dxa"/>
            <w:shd w:val="clear" w:color="auto" w:fill="FFFFFF"/>
            <w:vAlign w:val="center"/>
          </w:tcPr>
          <w:p w14:paraId="7F60D88D">
            <w:pPr>
              <w:jc w:val="right"/>
              <w:rPr>
                <w:rFonts w:ascii="Times New Roman" w:hAnsi="Times New Roman" w:eastAsia="仿宋_GB2312" w:cs="Times New Roman"/>
                <w:color w:val="000000"/>
                <w:sz w:val="24"/>
              </w:rPr>
            </w:pPr>
          </w:p>
        </w:tc>
        <w:tc>
          <w:tcPr>
            <w:tcW w:w="1706" w:type="dxa"/>
            <w:shd w:val="clear" w:color="auto" w:fill="FFFFFF"/>
            <w:vAlign w:val="center"/>
          </w:tcPr>
          <w:p w14:paraId="72886A6A">
            <w:pPr>
              <w:jc w:val="right"/>
              <w:rPr>
                <w:rFonts w:ascii="Times New Roman" w:hAnsi="Times New Roman" w:eastAsia="仿宋_GB2312" w:cs="Times New Roman"/>
                <w:color w:val="000000"/>
                <w:sz w:val="24"/>
              </w:rPr>
            </w:pPr>
          </w:p>
        </w:tc>
        <w:tc>
          <w:tcPr>
            <w:tcW w:w="1739" w:type="dxa"/>
            <w:shd w:val="clear" w:color="auto" w:fill="FFFFFF"/>
            <w:vAlign w:val="center"/>
          </w:tcPr>
          <w:p w14:paraId="0D58C570">
            <w:pPr>
              <w:jc w:val="right"/>
              <w:rPr>
                <w:rFonts w:ascii="Times New Roman" w:hAnsi="Times New Roman" w:eastAsia="仿宋_GB2312" w:cs="Times New Roman"/>
                <w:color w:val="000000"/>
                <w:sz w:val="24"/>
              </w:rPr>
            </w:pPr>
          </w:p>
        </w:tc>
        <w:tc>
          <w:tcPr>
            <w:tcW w:w="1069" w:type="dxa"/>
            <w:shd w:val="clear" w:color="auto" w:fill="FFFFFF"/>
            <w:vAlign w:val="center"/>
          </w:tcPr>
          <w:p w14:paraId="34B74638">
            <w:pPr>
              <w:jc w:val="right"/>
              <w:rPr>
                <w:rFonts w:ascii="Times New Roman" w:hAnsi="Times New Roman" w:eastAsia="仿宋_GB2312" w:cs="Times New Roman"/>
                <w:color w:val="000000"/>
                <w:sz w:val="24"/>
              </w:rPr>
            </w:pPr>
          </w:p>
        </w:tc>
        <w:tc>
          <w:tcPr>
            <w:tcW w:w="1069" w:type="dxa"/>
            <w:shd w:val="clear" w:color="auto" w:fill="FFFFFF"/>
            <w:vAlign w:val="center"/>
          </w:tcPr>
          <w:p w14:paraId="20B58B43">
            <w:pPr>
              <w:jc w:val="right"/>
              <w:rPr>
                <w:rFonts w:ascii="Times New Roman" w:hAnsi="Times New Roman" w:eastAsia="仿宋_GB2312" w:cs="Times New Roman"/>
                <w:color w:val="000000"/>
                <w:sz w:val="24"/>
              </w:rPr>
            </w:pPr>
          </w:p>
        </w:tc>
        <w:tc>
          <w:tcPr>
            <w:tcW w:w="1069" w:type="dxa"/>
            <w:shd w:val="clear" w:color="auto" w:fill="FFFFFF"/>
            <w:vAlign w:val="center"/>
          </w:tcPr>
          <w:p w14:paraId="5FB5EA6A">
            <w:pPr>
              <w:jc w:val="right"/>
              <w:rPr>
                <w:rFonts w:ascii="Times New Roman" w:hAnsi="Times New Roman" w:eastAsia="仿宋_GB2312" w:cs="Times New Roman"/>
                <w:color w:val="000000"/>
                <w:sz w:val="24"/>
              </w:rPr>
            </w:pPr>
          </w:p>
        </w:tc>
        <w:tc>
          <w:tcPr>
            <w:tcW w:w="1065" w:type="dxa"/>
            <w:shd w:val="clear" w:color="auto" w:fill="FFFFFF"/>
            <w:vAlign w:val="center"/>
          </w:tcPr>
          <w:p w14:paraId="7713DEC3">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公开03表</w:t>
            </w:r>
          </w:p>
        </w:tc>
      </w:tr>
      <w:tr w14:paraId="38CAD169">
        <w:tblPrEx>
          <w:tblCellMar>
            <w:top w:w="15" w:type="dxa"/>
            <w:left w:w="15" w:type="dxa"/>
            <w:bottom w:w="15" w:type="dxa"/>
            <w:right w:w="15" w:type="dxa"/>
          </w:tblCellMar>
        </w:tblPrEx>
        <w:trPr>
          <w:trHeight w:val="286" w:hRule="atLeast"/>
          <w:jc w:val="center"/>
        </w:trPr>
        <w:tc>
          <w:tcPr>
            <w:tcW w:w="2569" w:type="dxa"/>
            <w:gridSpan w:val="3"/>
            <w:shd w:val="clear" w:color="auto" w:fill="FFFFFF"/>
            <w:vAlign w:val="center"/>
          </w:tcPr>
          <w:p w14:paraId="215F2114">
            <w:pPr>
              <w:jc w:val="left"/>
              <w:rPr>
                <w:rFonts w:hint="eastAsia" w:ascii="Times New Roman" w:hAnsi="Times New Roman" w:eastAsia="仿宋_GB2312" w:cs="Times New Roman"/>
                <w:color w:val="000000"/>
                <w:sz w:val="24"/>
                <w:lang w:val="en-US"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1706" w:type="dxa"/>
            <w:shd w:val="clear" w:color="auto" w:fill="FFFFFF"/>
            <w:vAlign w:val="center"/>
          </w:tcPr>
          <w:p w14:paraId="1B0B4FC4">
            <w:pPr>
              <w:wordWrap w:val="0"/>
              <w:jc w:val="right"/>
              <w:rPr>
                <w:rFonts w:ascii="Times New Roman" w:hAnsi="Times New Roman" w:eastAsia="仿宋_GB2312" w:cs="Times New Roman"/>
                <w:color w:val="000000"/>
                <w:sz w:val="24"/>
              </w:rPr>
            </w:pPr>
            <w:r>
              <w:rPr>
                <w:rFonts w:ascii="Times New Roman" w:hAnsi="Times New Roman" w:eastAsia="仿宋_GB2312" w:cs="Times New Roman"/>
                <w:color w:val="000000"/>
                <w:sz w:val="24"/>
                <w:szCs w:val="24"/>
              </w:rPr>
              <w:t xml:space="preserve"> </w:t>
            </w:r>
          </w:p>
        </w:tc>
        <w:tc>
          <w:tcPr>
            <w:tcW w:w="1739" w:type="dxa"/>
            <w:shd w:val="clear" w:color="auto" w:fill="FFFFFF"/>
            <w:vAlign w:val="center"/>
          </w:tcPr>
          <w:p w14:paraId="7FB3413F">
            <w:pPr>
              <w:rPr>
                <w:rFonts w:ascii="Times New Roman" w:hAnsi="Times New Roman" w:eastAsia="仿宋_GB2312" w:cs="Times New Roman"/>
                <w:color w:val="000000"/>
                <w:sz w:val="24"/>
              </w:rPr>
            </w:pPr>
            <w:r>
              <w:rPr>
                <w:rFonts w:ascii="Times New Roman" w:hAnsi="Times New Roman" w:eastAsia="仿宋_GB2312" w:cs="Times New Roman"/>
                <w:color w:val="000000"/>
                <w:sz w:val="24"/>
                <w:szCs w:val="24"/>
              </w:rPr>
              <w:t>2024年度</w:t>
            </w:r>
          </w:p>
        </w:tc>
        <w:tc>
          <w:tcPr>
            <w:tcW w:w="1069" w:type="dxa"/>
            <w:shd w:val="clear" w:color="auto" w:fill="FFFFFF"/>
            <w:vAlign w:val="center"/>
          </w:tcPr>
          <w:p w14:paraId="06262B81">
            <w:pPr>
              <w:jc w:val="center"/>
              <w:rPr>
                <w:rFonts w:ascii="Times New Roman" w:hAnsi="Times New Roman" w:eastAsia="仿宋_GB2312" w:cs="Times New Roman"/>
                <w:color w:val="000000"/>
                <w:sz w:val="20"/>
                <w:szCs w:val="20"/>
              </w:rPr>
            </w:pPr>
          </w:p>
        </w:tc>
        <w:tc>
          <w:tcPr>
            <w:tcW w:w="1069" w:type="dxa"/>
            <w:shd w:val="clear" w:color="auto" w:fill="FFFFFF"/>
            <w:vAlign w:val="center"/>
          </w:tcPr>
          <w:p w14:paraId="1EC3E729">
            <w:pPr>
              <w:jc w:val="right"/>
              <w:rPr>
                <w:rFonts w:ascii="Times New Roman" w:hAnsi="Times New Roman" w:eastAsia="仿宋_GB2312" w:cs="Times New Roman"/>
                <w:color w:val="000000"/>
                <w:sz w:val="24"/>
              </w:rPr>
            </w:pPr>
          </w:p>
        </w:tc>
        <w:tc>
          <w:tcPr>
            <w:tcW w:w="1069" w:type="dxa"/>
            <w:shd w:val="clear" w:color="auto" w:fill="FFFFFF"/>
            <w:vAlign w:val="center"/>
          </w:tcPr>
          <w:p w14:paraId="2E62DBD6">
            <w:pPr>
              <w:jc w:val="right"/>
              <w:rPr>
                <w:rFonts w:ascii="Times New Roman" w:hAnsi="Times New Roman" w:eastAsia="仿宋_GB2312" w:cs="Times New Roman"/>
                <w:color w:val="000000"/>
                <w:sz w:val="24"/>
              </w:rPr>
            </w:pPr>
          </w:p>
        </w:tc>
        <w:tc>
          <w:tcPr>
            <w:tcW w:w="1065" w:type="dxa"/>
            <w:shd w:val="clear" w:color="auto" w:fill="FFFFFF"/>
            <w:vAlign w:val="center"/>
          </w:tcPr>
          <w:p w14:paraId="4C555BA1">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单位：万元</w:t>
            </w:r>
          </w:p>
        </w:tc>
      </w:tr>
      <w:tr w14:paraId="3C2ECE93">
        <w:tblPrEx>
          <w:tblCellMar>
            <w:top w:w="15" w:type="dxa"/>
            <w:left w:w="15" w:type="dxa"/>
            <w:bottom w:w="15" w:type="dxa"/>
            <w:right w:w="15" w:type="dxa"/>
          </w:tblCellMar>
        </w:tblPrEx>
        <w:trPr>
          <w:trHeight w:val="450" w:hRule="atLeast"/>
          <w:jc w:val="center"/>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90D72A4">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项    目</w:t>
            </w:r>
          </w:p>
        </w:tc>
        <w:tc>
          <w:tcPr>
            <w:tcW w:w="17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3307C5">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本年支出合计</w:t>
            </w:r>
          </w:p>
        </w:tc>
        <w:tc>
          <w:tcPr>
            <w:tcW w:w="173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5BFD04">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基本支出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0C4FC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项目支出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5187B6">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上缴上级支出</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DB1568">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经营支出</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FFEEAE">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对附属单位补助支出</w:t>
            </w:r>
          </w:p>
        </w:tc>
      </w:tr>
      <w:tr w14:paraId="7620E35B">
        <w:tblPrEx>
          <w:tblCellMar>
            <w:top w:w="15" w:type="dxa"/>
            <w:left w:w="15" w:type="dxa"/>
            <w:bottom w:w="15" w:type="dxa"/>
            <w:right w:w="15" w:type="dxa"/>
          </w:tblCellMar>
        </w:tblPrEx>
        <w:trPr>
          <w:trHeight w:val="450" w:hRule="atLeast"/>
          <w:jc w:val="center"/>
        </w:trPr>
        <w:tc>
          <w:tcPr>
            <w:tcW w:w="122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52949A">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科目代码</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8B2483">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科目名称</w:t>
            </w:r>
          </w:p>
        </w:tc>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58A9E9">
            <w:pPr>
              <w:jc w:val="center"/>
              <w:rPr>
                <w:rFonts w:ascii="Times New Roman" w:hAnsi="Times New Roman" w:eastAsia="仿宋_GB2312" w:cs="Times New Roman"/>
                <w:b/>
                <w:bCs/>
                <w:color w:val="000000"/>
                <w:sz w:val="22"/>
              </w:rPr>
            </w:pP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9DD3AC">
            <w:pPr>
              <w:jc w:val="center"/>
              <w:rPr>
                <w:rFonts w:ascii="Times New Roman" w:hAnsi="Times New Roman" w:eastAsia="仿宋_GB2312" w:cs="Times New Roman"/>
                <w:b/>
                <w:bCs/>
                <w:color w:val="000000"/>
                <w:sz w:val="22"/>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D51D36">
            <w:pPr>
              <w:jc w:val="center"/>
              <w:rPr>
                <w:rFonts w:ascii="Times New Roman" w:hAnsi="Times New Roman" w:eastAsia="仿宋_GB2312" w:cs="Times New Roman"/>
                <w:b/>
                <w:bCs/>
                <w:color w:val="000000"/>
                <w:sz w:val="22"/>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D15EB4">
            <w:pPr>
              <w:jc w:val="center"/>
              <w:rPr>
                <w:rFonts w:ascii="Times New Roman" w:hAnsi="Times New Roman" w:eastAsia="仿宋_GB2312" w:cs="Times New Roman"/>
                <w:b/>
                <w:bCs/>
                <w:color w:val="000000"/>
                <w:sz w:val="22"/>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C3315F">
            <w:pPr>
              <w:jc w:val="center"/>
              <w:rPr>
                <w:rFonts w:ascii="Times New Roman" w:hAnsi="Times New Roman" w:eastAsia="仿宋_GB2312" w:cs="Times New Roman"/>
                <w:b/>
                <w:bCs/>
                <w:color w:val="000000"/>
                <w:sz w:val="22"/>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B2624B">
            <w:pPr>
              <w:jc w:val="center"/>
              <w:rPr>
                <w:rFonts w:ascii="Times New Roman" w:hAnsi="Times New Roman" w:eastAsia="仿宋_GB2312" w:cs="Times New Roman"/>
                <w:b/>
                <w:bCs/>
                <w:color w:val="000000"/>
                <w:sz w:val="22"/>
              </w:rPr>
            </w:pPr>
          </w:p>
        </w:tc>
      </w:tr>
      <w:tr w14:paraId="0DE8FFE7">
        <w:tblPrEx>
          <w:tblCellMar>
            <w:top w:w="15" w:type="dxa"/>
            <w:left w:w="15" w:type="dxa"/>
            <w:bottom w:w="15" w:type="dxa"/>
            <w:right w:w="15" w:type="dxa"/>
          </w:tblCellMar>
        </w:tblPrEx>
        <w:trPr>
          <w:trHeight w:val="450" w:hRule="atLeast"/>
          <w:jc w:val="center"/>
        </w:trPr>
        <w:tc>
          <w:tcPr>
            <w:tcW w:w="122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A60429">
            <w:pPr>
              <w:jc w:val="center"/>
              <w:rPr>
                <w:rFonts w:ascii="Times New Roman" w:hAnsi="Times New Roman" w:eastAsia="仿宋_GB2312" w:cs="Times New Roman"/>
                <w:color w:val="000000"/>
                <w:sz w:val="22"/>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C4EEC">
            <w:pPr>
              <w:jc w:val="center"/>
              <w:rPr>
                <w:rFonts w:ascii="Times New Roman" w:hAnsi="Times New Roman" w:eastAsia="仿宋_GB2312" w:cs="Times New Roman"/>
                <w:color w:val="000000"/>
                <w:sz w:val="22"/>
              </w:rPr>
            </w:pPr>
          </w:p>
        </w:tc>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619950">
            <w:pPr>
              <w:jc w:val="center"/>
              <w:rPr>
                <w:rFonts w:ascii="Times New Roman" w:hAnsi="Times New Roman" w:eastAsia="仿宋_GB2312" w:cs="Times New Roman"/>
                <w:color w:val="000000"/>
                <w:sz w:val="22"/>
              </w:rPr>
            </w:pP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E15B3D">
            <w:pPr>
              <w:jc w:val="center"/>
              <w:rPr>
                <w:rFonts w:ascii="Times New Roman" w:hAnsi="Times New Roman" w:eastAsia="仿宋_GB2312" w:cs="Times New Roman"/>
                <w:color w:val="000000"/>
                <w:sz w:val="22"/>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8643C4">
            <w:pPr>
              <w:jc w:val="center"/>
              <w:rPr>
                <w:rFonts w:ascii="Times New Roman" w:hAnsi="Times New Roman" w:eastAsia="仿宋_GB2312" w:cs="Times New Roman"/>
                <w:color w:val="000000"/>
                <w:sz w:val="22"/>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BF5D63">
            <w:pPr>
              <w:jc w:val="center"/>
              <w:rPr>
                <w:rFonts w:ascii="Times New Roman" w:hAnsi="Times New Roman" w:eastAsia="仿宋_GB2312" w:cs="Times New Roman"/>
                <w:color w:val="000000"/>
                <w:sz w:val="22"/>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E060E6">
            <w:pPr>
              <w:jc w:val="center"/>
              <w:rPr>
                <w:rFonts w:ascii="Times New Roman" w:hAnsi="Times New Roman" w:eastAsia="仿宋_GB2312" w:cs="Times New Roman"/>
                <w:color w:val="000000"/>
                <w:sz w:val="22"/>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4F09A2">
            <w:pPr>
              <w:jc w:val="center"/>
              <w:rPr>
                <w:rFonts w:ascii="Times New Roman" w:hAnsi="Times New Roman" w:eastAsia="仿宋_GB2312" w:cs="Times New Roman"/>
                <w:color w:val="000000"/>
                <w:sz w:val="22"/>
              </w:rPr>
            </w:pPr>
          </w:p>
        </w:tc>
      </w:tr>
      <w:tr w14:paraId="23CBB9E7">
        <w:tblPrEx>
          <w:tblCellMar>
            <w:top w:w="15" w:type="dxa"/>
            <w:left w:w="15" w:type="dxa"/>
            <w:bottom w:w="15" w:type="dxa"/>
            <w:right w:w="15" w:type="dxa"/>
          </w:tblCellMar>
        </w:tblPrEx>
        <w:trPr>
          <w:trHeight w:val="450" w:hRule="atLeast"/>
          <w:jc w:val="center"/>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EF7E5B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栏次</w:t>
            </w:r>
          </w:p>
        </w:tc>
        <w:tc>
          <w:tcPr>
            <w:tcW w:w="1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72743">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1</w:t>
            </w:r>
          </w:p>
        </w:tc>
        <w:tc>
          <w:tcPr>
            <w:tcW w:w="1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D003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2</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1610B">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3</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0252C">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4</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9850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8607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6</w:t>
            </w:r>
          </w:p>
        </w:tc>
      </w:tr>
      <w:tr w14:paraId="3F3858A1">
        <w:tblPrEx>
          <w:tblCellMar>
            <w:top w:w="15" w:type="dxa"/>
            <w:left w:w="15" w:type="dxa"/>
            <w:bottom w:w="15" w:type="dxa"/>
            <w:right w:w="15" w:type="dxa"/>
          </w:tblCellMar>
        </w:tblPrEx>
        <w:trPr>
          <w:trHeight w:val="450" w:hRule="atLeast"/>
          <w:jc w:val="center"/>
        </w:trPr>
        <w:tc>
          <w:tcPr>
            <w:tcW w:w="256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1951452">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合计</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915E">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cs="Times New Roman"/>
                <w:sz w:val="20"/>
                <w:szCs w:val="20"/>
                <w:highlight w:val="none"/>
              </w:rPr>
              <w:t>881.44</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E2A4">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cs="Times New Roman"/>
                <w:sz w:val="20"/>
                <w:szCs w:val="20"/>
                <w:highlight w:val="none"/>
              </w:rPr>
              <w:t>840.31</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CC7A">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cs="Times New Roman"/>
                <w:sz w:val="20"/>
                <w:szCs w:val="20"/>
                <w:highlight w:val="none"/>
              </w:rPr>
              <w:t>41.13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495C">
            <w:pPr>
              <w:jc w:val="right"/>
              <w:rPr>
                <w:rFonts w:ascii="Times New Roman" w:hAnsi="Times New Roman" w:eastAsia="仿宋_GB2312" w:cs="Times New Roman"/>
                <w:color w:val="000000"/>
                <w:sz w:val="22"/>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781C">
            <w:pPr>
              <w:jc w:val="right"/>
              <w:rPr>
                <w:rFonts w:ascii="Times New Roman" w:hAnsi="Times New Roman" w:eastAsia="仿宋_GB2312" w:cs="Times New Roman"/>
                <w:color w:val="000000"/>
                <w:sz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0648">
            <w:pPr>
              <w:jc w:val="right"/>
              <w:rPr>
                <w:rFonts w:ascii="Times New Roman" w:hAnsi="Times New Roman" w:eastAsia="仿宋_GB2312" w:cs="Times New Roman"/>
                <w:color w:val="000000"/>
                <w:sz w:val="22"/>
              </w:rPr>
            </w:pPr>
          </w:p>
        </w:tc>
      </w:tr>
      <w:tr w14:paraId="4718DD5F">
        <w:tblPrEx>
          <w:tblCellMar>
            <w:top w:w="15" w:type="dxa"/>
            <w:left w:w="15" w:type="dxa"/>
            <w:bottom w:w="15" w:type="dxa"/>
            <w:right w:w="15" w:type="dxa"/>
          </w:tblCellMar>
        </w:tblPrEx>
        <w:trPr>
          <w:trHeight w:val="450" w:hRule="atLeast"/>
          <w:jc w:val="center"/>
        </w:trPr>
        <w:tc>
          <w:tcPr>
            <w:tcW w:w="12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6D6AA">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34A7">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8272">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881.44</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7397">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3B82">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41.13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9AF4">
            <w:pPr>
              <w:jc w:val="right"/>
              <w:rPr>
                <w:rFonts w:ascii="Times New Roman" w:hAnsi="Times New Roman" w:eastAsia="仿宋_GB2312" w:cs="Times New Roman"/>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153C">
            <w:pPr>
              <w:jc w:val="right"/>
              <w:rPr>
                <w:rFonts w:ascii="Times New Roman" w:hAnsi="Times New Roman" w:eastAsia="仿宋_GB2312" w:cs="Times New Roman"/>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7B47">
            <w:pPr>
              <w:jc w:val="right"/>
              <w:rPr>
                <w:rFonts w:ascii="Times New Roman" w:hAnsi="Times New Roman" w:eastAsia="仿宋_GB2312" w:cs="Times New Roman"/>
                <w:color w:val="000000"/>
                <w:sz w:val="24"/>
              </w:rPr>
            </w:pPr>
          </w:p>
        </w:tc>
      </w:tr>
      <w:tr w14:paraId="4802FE36">
        <w:tblPrEx>
          <w:tblCellMar>
            <w:top w:w="15" w:type="dxa"/>
            <w:left w:w="15" w:type="dxa"/>
            <w:bottom w:w="15" w:type="dxa"/>
            <w:right w:w="15" w:type="dxa"/>
          </w:tblCellMar>
        </w:tblPrEx>
        <w:trPr>
          <w:trHeight w:val="450" w:hRule="atLeast"/>
          <w:jc w:val="center"/>
        </w:trPr>
        <w:tc>
          <w:tcPr>
            <w:tcW w:w="12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7E364B">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D6C3">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司法</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CE77">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881.44</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E0FE">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80F7">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41.13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489A">
            <w:pPr>
              <w:jc w:val="right"/>
              <w:rPr>
                <w:rFonts w:ascii="Times New Roman" w:hAnsi="Times New Roman" w:eastAsia="仿宋_GB2312" w:cs="Times New Roman"/>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C545">
            <w:pPr>
              <w:jc w:val="right"/>
              <w:rPr>
                <w:rFonts w:ascii="Times New Roman" w:hAnsi="Times New Roman" w:eastAsia="仿宋_GB2312" w:cs="Times New Roman"/>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3907">
            <w:pPr>
              <w:jc w:val="right"/>
              <w:rPr>
                <w:rFonts w:ascii="Times New Roman" w:hAnsi="Times New Roman" w:eastAsia="仿宋_GB2312" w:cs="Times New Roman"/>
                <w:color w:val="000000"/>
                <w:sz w:val="24"/>
              </w:rPr>
            </w:pPr>
          </w:p>
        </w:tc>
      </w:tr>
      <w:tr w14:paraId="753C0FDA">
        <w:tblPrEx>
          <w:tblCellMar>
            <w:top w:w="15" w:type="dxa"/>
            <w:left w:w="15" w:type="dxa"/>
            <w:bottom w:w="15" w:type="dxa"/>
            <w:right w:w="15" w:type="dxa"/>
          </w:tblCellMar>
        </w:tblPrEx>
        <w:trPr>
          <w:trHeight w:val="450" w:hRule="atLeast"/>
          <w:jc w:val="center"/>
        </w:trPr>
        <w:tc>
          <w:tcPr>
            <w:tcW w:w="12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7CB20">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2040601</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6B1A">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9415">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22C5">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0EF7">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AFC5">
            <w:pPr>
              <w:jc w:val="right"/>
              <w:rPr>
                <w:rFonts w:ascii="Times New Roman" w:hAnsi="Times New Roman" w:eastAsia="仿宋_GB2312" w:cs="Times New Roman"/>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7D72">
            <w:pPr>
              <w:jc w:val="right"/>
              <w:rPr>
                <w:rFonts w:ascii="Times New Roman" w:hAnsi="Times New Roman" w:eastAsia="仿宋_GB2312" w:cs="Times New Roman"/>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FDBB">
            <w:pPr>
              <w:jc w:val="right"/>
              <w:rPr>
                <w:rFonts w:ascii="Times New Roman" w:hAnsi="Times New Roman" w:eastAsia="仿宋_GB2312" w:cs="Times New Roman"/>
                <w:color w:val="000000"/>
                <w:sz w:val="24"/>
              </w:rPr>
            </w:pPr>
          </w:p>
        </w:tc>
      </w:tr>
      <w:tr w14:paraId="3625205A">
        <w:tblPrEx>
          <w:tblCellMar>
            <w:top w:w="15" w:type="dxa"/>
            <w:left w:w="15" w:type="dxa"/>
            <w:bottom w:w="15" w:type="dxa"/>
            <w:right w:w="15" w:type="dxa"/>
          </w:tblCellMar>
        </w:tblPrEx>
        <w:trPr>
          <w:trHeight w:val="450" w:hRule="atLeast"/>
          <w:jc w:val="center"/>
        </w:trPr>
        <w:tc>
          <w:tcPr>
            <w:tcW w:w="12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D364DB">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2040607</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908B">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公共法律服务</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876C">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60DB">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F7DC">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5</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7024">
            <w:pPr>
              <w:jc w:val="right"/>
              <w:rPr>
                <w:rFonts w:ascii="Times New Roman" w:hAnsi="Times New Roman" w:eastAsia="仿宋_GB2312" w:cs="Times New Roman"/>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C93A">
            <w:pPr>
              <w:jc w:val="right"/>
              <w:rPr>
                <w:rFonts w:ascii="Times New Roman" w:hAnsi="Times New Roman" w:eastAsia="仿宋_GB2312" w:cs="Times New Roman"/>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3E1F">
            <w:pPr>
              <w:jc w:val="right"/>
              <w:rPr>
                <w:rFonts w:ascii="Times New Roman" w:hAnsi="Times New Roman" w:eastAsia="仿宋_GB2312" w:cs="Times New Roman"/>
                <w:color w:val="000000"/>
                <w:sz w:val="24"/>
              </w:rPr>
            </w:pPr>
          </w:p>
        </w:tc>
      </w:tr>
      <w:tr w14:paraId="44EF34E1">
        <w:tblPrEx>
          <w:tblCellMar>
            <w:top w:w="15" w:type="dxa"/>
            <w:left w:w="15" w:type="dxa"/>
            <w:bottom w:w="15" w:type="dxa"/>
            <w:right w:w="15" w:type="dxa"/>
          </w:tblCellMar>
        </w:tblPrEx>
        <w:trPr>
          <w:trHeight w:val="450" w:hRule="atLeast"/>
          <w:jc w:val="center"/>
        </w:trPr>
        <w:tc>
          <w:tcPr>
            <w:tcW w:w="12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918726">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2040610</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2D76">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社区矫正</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7689">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0.9</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B8E2">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4782">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0.9</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AB66">
            <w:pPr>
              <w:jc w:val="right"/>
              <w:rPr>
                <w:rFonts w:ascii="Times New Roman" w:hAnsi="Times New Roman" w:eastAsia="仿宋_GB2312" w:cs="Times New Roman"/>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1EB4">
            <w:pPr>
              <w:jc w:val="right"/>
              <w:rPr>
                <w:rFonts w:ascii="Times New Roman" w:hAnsi="Times New Roman" w:eastAsia="仿宋_GB2312" w:cs="Times New Roman"/>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0331">
            <w:pPr>
              <w:jc w:val="right"/>
              <w:rPr>
                <w:rFonts w:ascii="Times New Roman" w:hAnsi="Times New Roman" w:eastAsia="仿宋_GB2312" w:cs="Times New Roman"/>
                <w:color w:val="000000"/>
                <w:sz w:val="24"/>
              </w:rPr>
            </w:pPr>
          </w:p>
        </w:tc>
      </w:tr>
      <w:tr w14:paraId="38AF933D">
        <w:tblPrEx>
          <w:tblCellMar>
            <w:top w:w="15" w:type="dxa"/>
            <w:left w:w="15" w:type="dxa"/>
            <w:bottom w:w="15" w:type="dxa"/>
            <w:right w:w="15" w:type="dxa"/>
          </w:tblCellMar>
        </w:tblPrEx>
        <w:trPr>
          <w:trHeight w:val="450" w:hRule="atLeast"/>
          <w:jc w:val="center"/>
        </w:trPr>
        <w:tc>
          <w:tcPr>
            <w:tcW w:w="12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2262D">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2040699</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6DBF">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其他司法支出</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24B6">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35.22</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0BC4">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72CB">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35.22</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10EF">
            <w:pPr>
              <w:jc w:val="right"/>
              <w:rPr>
                <w:rFonts w:ascii="Times New Roman" w:hAnsi="Times New Roman" w:eastAsia="仿宋_GB2312" w:cs="Times New Roman"/>
                <w:color w:val="000000"/>
                <w:sz w:val="24"/>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CB43">
            <w:pPr>
              <w:jc w:val="right"/>
              <w:rPr>
                <w:rFonts w:ascii="Times New Roman" w:hAnsi="Times New Roman" w:eastAsia="仿宋_GB2312" w:cs="Times New Roman"/>
                <w:color w:val="000000"/>
                <w:sz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FEA5">
            <w:pPr>
              <w:jc w:val="right"/>
              <w:rPr>
                <w:rFonts w:ascii="Times New Roman" w:hAnsi="Times New Roman" w:eastAsia="仿宋_GB2312" w:cs="Times New Roman"/>
                <w:color w:val="000000"/>
                <w:sz w:val="24"/>
              </w:rPr>
            </w:pPr>
          </w:p>
        </w:tc>
      </w:tr>
      <w:tr w14:paraId="517BF504">
        <w:tblPrEx>
          <w:tblCellMar>
            <w:top w:w="15" w:type="dxa"/>
            <w:left w:w="15" w:type="dxa"/>
            <w:bottom w:w="15" w:type="dxa"/>
            <w:right w:w="15" w:type="dxa"/>
          </w:tblCellMar>
        </w:tblPrEx>
        <w:trPr>
          <w:trHeight w:val="630" w:hRule="atLeast"/>
          <w:jc w:val="center"/>
        </w:trPr>
        <w:tc>
          <w:tcPr>
            <w:tcW w:w="10286" w:type="dxa"/>
            <w:gridSpan w:val="9"/>
            <w:shd w:val="clear" w:color="auto" w:fill="auto"/>
            <w:vAlign w:val="center"/>
          </w:tcPr>
          <w:p w14:paraId="6F5C4447">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szCs w:val="24"/>
                <w:lang w:bidi="ar"/>
              </w:rPr>
              <w:t>注：本表反映部门本年度各项支出情况。</w:t>
            </w:r>
          </w:p>
        </w:tc>
      </w:tr>
    </w:tbl>
    <w:p w14:paraId="37AB2F08">
      <w:pPr>
        <w:rPr>
          <w:rFonts w:ascii="Times New Roman" w:hAnsi="Times New Roman" w:eastAsia="仿宋_GB2312" w:cs="Times New Roman"/>
        </w:rPr>
        <w:sectPr>
          <w:pgSz w:w="11906" w:h="16838"/>
          <w:pgMar w:top="1474" w:right="1474" w:bottom="1474" w:left="1474" w:header="851" w:footer="992" w:gutter="0"/>
          <w:cols w:space="0" w:num="1"/>
          <w:docGrid w:type="lines" w:linePitch="312" w:charSpace="0"/>
        </w:sectPr>
      </w:pPr>
    </w:p>
    <w:tbl>
      <w:tblPr>
        <w:tblStyle w:val="9"/>
        <w:tblW w:w="10420" w:type="dxa"/>
        <w:jc w:val="center"/>
        <w:tblLayout w:type="fixed"/>
        <w:tblCellMar>
          <w:top w:w="15" w:type="dxa"/>
          <w:left w:w="15" w:type="dxa"/>
          <w:bottom w:w="15" w:type="dxa"/>
          <w:right w:w="15" w:type="dxa"/>
        </w:tblCellMar>
      </w:tblPr>
      <w:tblGrid>
        <w:gridCol w:w="2390"/>
        <w:gridCol w:w="586"/>
        <w:gridCol w:w="907"/>
        <w:gridCol w:w="2400"/>
        <w:gridCol w:w="494"/>
        <w:gridCol w:w="670"/>
        <w:gridCol w:w="89"/>
        <w:gridCol w:w="960"/>
        <w:gridCol w:w="960"/>
        <w:gridCol w:w="964"/>
      </w:tblGrid>
      <w:tr w14:paraId="7339715A">
        <w:tblPrEx>
          <w:tblCellMar>
            <w:top w:w="15" w:type="dxa"/>
            <w:left w:w="15" w:type="dxa"/>
            <w:bottom w:w="15" w:type="dxa"/>
            <w:right w:w="15" w:type="dxa"/>
          </w:tblCellMar>
        </w:tblPrEx>
        <w:trPr>
          <w:trHeight w:val="1069" w:hRule="atLeast"/>
          <w:jc w:val="center"/>
        </w:trPr>
        <w:tc>
          <w:tcPr>
            <w:tcW w:w="10420" w:type="dxa"/>
            <w:gridSpan w:val="10"/>
            <w:tcBorders>
              <w:top w:val="nil"/>
              <w:left w:val="nil"/>
              <w:bottom w:val="nil"/>
              <w:right w:val="nil"/>
            </w:tcBorders>
            <w:shd w:val="clear" w:color="auto" w:fill="FFFFFF"/>
            <w:vAlign w:val="bottom"/>
          </w:tcPr>
          <w:p w14:paraId="5490202C">
            <w:pPr>
              <w:widowControl/>
              <w:ind w:firstLine="3534" w:firstLineChars="1100"/>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b/>
                <w:bCs/>
                <w:color w:val="000000"/>
                <w:kern w:val="0"/>
                <w:sz w:val="32"/>
                <w:szCs w:val="32"/>
                <w:lang w:bidi="ar"/>
              </w:rPr>
              <w:t>财政拨款收入支出决算总表</w:t>
            </w:r>
          </w:p>
        </w:tc>
      </w:tr>
      <w:tr w14:paraId="562FCE19">
        <w:tblPrEx>
          <w:tblCellMar>
            <w:top w:w="15" w:type="dxa"/>
            <w:left w:w="15" w:type="dxa"/>
            <w:bottom w:w="15" w:type="dxa"/>
            <w:right w:w="15" w:type="dxa"/>
          </w:tblCellMar>
        </w:tblPrEx>
        <w:trPr>
          <w:trHeight w:val="347" w:hRule="atLeast"/>
          <w:jc w:val="center"/>
        </w:trPr>
        <w:tc>
          <w:tcPr>
            <w:tcW w:w="3883" w:type="dxa"/>
            <w:gridSpan w:val="3"/>
            <w:tcBorders>
              <w:top w:val="nil"/>
              <w:left w:val="nil"/>
              <w:bottom w:val="nil"/>
              <w:right w:val="nil"/>
            </w:tcBorders>
            <w:shd w:val="clear" w:color="auto" w:fill="FFFFFF"/>
            <w:vAlign w:val="center"/>
          </w:tcPr>
          <w:p w14:paraId="38FCD5B7">
            <w:pPr>
              <w:widowControl/>
              <w:jc w:val="right"/>
              <w:textAlignment w:val="center"/>
              <w:rPr>
                <w:rFonts w:ascii="Times New Roman" w:hAnsi="Times New Roman" w:eastAsia="仿宋_GB2312" w:cs="Times New Roman"/>
                <w:color w:val="000000"/>
                <w:kern w:val="0"/>
                <w:sz w:val="24"/>
                <w:szCs w:val="24"/>
                <w:lang w:bidi="ar"/>
              </w:rPr>
            </w:pPr>
          </w:p>
        </w:tc>
        <w:tc>
          <w:tcPr>
            <w:tcW w:w="6537" w:type="dxa"/>
            <w:gridSpan w:val="7"/>
            <w:tcBorders>
              <w:top w:val="nil"/>
              <w:left w:val="nil"/>
              <w:bottom w:val="nil"/>
              <w:right w:val="nil"/>
            </w:tcBorders>
            <w:shd w:val="clear" w:color="auto" w:fill="FFFFFF"/>
            <w:vAlign w:val="center"/>
          </w:tcPr>
          <w:p w14:paraId="6B4566CE">
            <w:pPr>
              <w:widowControl/>
              <w:jc w:val="right"/>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0"/>
                <w:szCs w:val="20"/>
                <w:lang w:bidi="ar"/>
              </w:rPr>
              <w:t>公开04表</w:t>
            </w:r>
          </w:p>
        </w:tc>
      </w:tr>
      <w:tr w14:paraId="166FAD84">
        <w:tblPrEx>
          <w:tblCellMar>
            <w:top w:w="15" w:type="dxa"/>
            <w:left w:w="15" w:type="dxa"/>
            <w:bottom w:w="15" w:type="dxa"/>
            <w:right w:w="15" w:type="dxa"/>
          </w:tblCellMar>
        </w:tblPrEx>
        <w:trPr>
          <w:trHeight w:val="388" w:hRule="atLeast"/>
          <w:jc w:val="center"/>
        </w:trPr>
        <w:tc>
          <w:tcPr>
            <w:tcW w:w="3883" w:type="dxa"/>
            <w:gridSpan w:val="3"/>
            <w:tcBorders>
              <w:top w:val="nil"/>
              <w:left w:val="nil"/>
              <w:bottom w:val="nil"/>
              <w:right w:val="nil"/>
            </w:tcBorders>
            <w:shd w:val="clear" w:color="auto" w:fill="FFFFFF"/>
            <w:vAlign w:val="center"/>
          </w:tcPr>
          <w:p w14:paraId="56759D88">
            <w:pPr>
              <w:widowControl/>
              <w:jc w:val="left"/>
              <w:textAlignment w:val="center"/>
              <w:rPr>
                <w:rFonts w:hint="eastAsia" w:ascii="Times New Roman" w:hAnsi="Times New Roman" w:eastAsia="仿宋_GB2312" w:cs="Times New Roman"/>
                <w:lang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3564" w:type="dxa"/>
            <w:gridSpan w:val="3"/>
            <w:tcBorders>
              <w:top w:val="nil"/>
              <w:left w:val="nil"/>
              <w:bottom w:val="nil"/>
              <w:right w:val="nil"/>
            </w:tcBorders>
            <w:shd w:val="clear" w:color="auto" w:fill="FFFFFF"/>
            <w:vAlign w:val="center"/>
          </w:tcPr>
          <w:p w14:paraId="1A8AF520">
            <w:pPr>
              <w:widowControl/>
              <w:jc w:val="center"/>
              <w:textAlignment w:val="center"/>
              <w:rPr>
                <w:rFonts w:ascii="Times New Roman" w:hAnsi="Times New Roman" w:eastAsia="仿宋_GB2312" w:cs="Times New Roman"/>
              </w:rPr>
            </w:pPr>
            <w:r>
              <w:rPr>
                <w:rFonts w:ascii="Times New Roman" w:hAnsi="Times New Roman" w:eastAsia="仿宋_GB2312" w:cs="Times New Roman"/>
                <w:color w:val="000000"/>
                <w:kern w:val="0"/>
                <w:sz w:val="20"/>
                <w:szCs w:val="20"/>
                <w:lang w:bidi="ar"/>
              </w:rPr>
              <w:t>2024年度</w:t>
            </w:r>
          </w:p>
        </w:tc>
        <w:tc>
          <w:tcPr>
            <w:tcW w:w="2973" w:type="dxa"/>
            <w:gridSpan w:val="4"/>
            <w:tcBorders>
              <w:top w:val="nil"/>
              <w:left w:val="nil"/>
              <w:bottom w:val="nil"/>
              <w:right w:val="nil"/>
            </w:tcBorders>
            <w:shd w:val="clear" w:color="auto" w:fill="FFFFFF"/>
            <w:vAlign w:val="center"/>
          </w:tcPr>
          <w:p w14:paraId="51EBA404">
            <w:pPr>
              <w:widowControl/>
              <w:jc w:val="right"/>
              <w:textAlignment w:val="center"/>
              <w:rPr>
                <w:rFonts w:ascii="Times New Roman" w:hAnsi="Times New Roman" w:eastAsia="仿宋_GB2312" w:cs="Times New Roman"/>
              </w:rPr>
            </w:pPr>
            <w:r>
              <w:rPr>
                <w:rFonts w:ascii="Times New Roman" w:hAnsi="Times New Roman" w:eastAsia="仿宋_GB2312" w:cs="Times New Roman"/>
                <w:color w:val="000000"/>
                <w:kern w:val="0"/>
                <w:sz w:val="20"/>
                <w:szCs w:val="20"/>
                <w:lang w:bidi="ar"/>
              </w:rPr>
              <w:t>单位：万元</w:t>
            </w:r>
          </w:p>
        </w:tc>
      </w:tr>
      <w:tr w14:paraId="4F0C9EC2">
        <w:tblPrEx>
          <w:tblCellMar>
            <w:top w:w="15" w:type="dxa"/>
            <w:left w:w="15" w:type="dxa"/>
            <w:bottom w:w="15" w:type="dxa"/>
            <w:right w:w="15" w:type="dxa"/>
          </w:tblCellMar>
        </w:tblPrEx>
        <w:trPr>
          <w:trHeight w:val="535" w:hRule="atLeast"/>
          <w:jc w:val="center"/>
        </w:trPr>
        <w:tc>
          <w:tcPr>
            <w:tcW w:w="388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805D970">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收入</w:t>
            </w:r>
          </w:p>
        </w:tc>
        <w:tc>
          <w:tcPr>
            <w:tcW w:w="6537"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B6B0C6D">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支出</w:t>
            </w:r>
          </w:p>
        </w:tc>
      </w:tr>
      <w:tr w14:paraId="5E06E46F">
        <w:tblPrEx>
          <w:tblCellMar>
            <w:top w:w="15" w:type="dxa"/>
            <w:left w:w="15" w:type="dxa"/>
            <w:bottom w:w="15" w:type="dxa"/>
            <w:right w:w="15" w:type="dxa"/>
          </w:tblCellMar>
        </w:tblPrEx>
        <w:trPr>
          <w:trHeight w:val="997" w:hRule="atLeas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8F0A">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项    目</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7164">
            <w:pPr>
              <w:widowControl/>
              <w:jc w:val="center"/>
              <w:textAlignment w:val="center"/>
              <w:rPr>
                <w:rFonts w:ascii="Times New Roman" w:hAnsi="Times New Roman" w:eastAsia="仿宋_GB2312" w:cs="Times New Roman"/>
                <w:b/>
                <w:bCs/>
                <w:color w:val="000000"/>
                <w:sz w:val="22"/>
                <w:szCs w:val="20"/>
              </w:rPr>
            </w:pPr>
            <w:r>
              <w:rPr>
                <w:rFonts w:ascii="Times New Roman" w:hAnsi="Times New Roman" w:eastAsia="仿宋_GB2312" w:cs="Times New Roman"/>
                <w:b/>
                <w:bCs/>
                <w:color w:val="000000"/>
                <w:kern w:val="0"/>
                <w:sz w:val="22"/>
                <w:szCs w:val="20"/>
                <w:lang w:bidi="ar"/>
              </w:rPr>
              <w:t>行次</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CD3F">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金额</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E001">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项    目</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30BD">
            <w:pPr>
              <w:widowControl/>
              <w:jc w:val="center"/>
              <w:textAlignment w:val="center"/>
              <w:rPr>
                <w:rFonts w:ascii="Times New Roman" w:hAnsi="Times New Roman" w:eastAsia="仿宋_GB2312" w:cs="Times New Roman"/>
                <w:b/>
                <w:bCs/>
                <w:color w:val="000000"/>
                <w:sz w:val="22"/>
                <w:szCs w:val="20"/>
              </w:rPr>
            </w:pPr>
            <w:r>
              <w:rPr>
                <w:rFonts w:ascii="Times New Roman" w:hAnsi="Times New Roman" w:eastAsia="仿宋_GB2312" w:cs="Times New Roman"/>
                <w:b/>
                <w:bCs/>
                <w:color w:val="000000"/>
                <w:kern w:val="0"/>
                <w:sz w:val="22"/>
                <w:szCs w:val="20"/>
                <w:lang w:bidi="ar"/>
              </w:rPr>
              <w:t>行次</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48832">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2B62">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一般公共预算财政拨款</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9073">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政府性基金预算财政拨款</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A866">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szCs w:val="24"/>
                <w:lang w:bidi="ar"/>
              </w:rPr>
              <w:t>国有资本经营预算财政拨款</w:t>
            </w:r>
          </w:p>
        </w:tc>
      </w:tr>
      <w:tr w14:paraId="01C42EE2">
        <w:tblPrEx>
          <w:tblCellMar>
            <w:top w:w="15" w:type="dxa"/>
            <w:left w:w="15" w:type="dxa"/>
            <w:bottom w:w="15" w:type="dxa"/>
            <w:right w:w="15" w:type="dxa"/>
          </w:tblCellMar>
        </w:tblPrEx>
        <w:trPr>
          <w:trHeight w:val="535" w:hRule="atLeas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CFFC">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栏    次</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156E">
            <w:pPr>
              <w:jc w:val="center"/>
              <w:rPr>
                <w:rFonts w:ascii="Times New Roman" w:hAnsi="Times New Roman" w:eastAsia="仿宋_GB2312" w:cs="Times New Roman"/>
                <w:color w:val="000000"/>
                <w:sz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C573">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1</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3D7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栏    次</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7A41">
            <w:pPr>
              <w:jc w:val="center"/>
              <w:rPr>
                <w:rFonts w:ascii="Times New Roman" w:hAnsi="Times New Roman" w:eastAsia="仿宋_GB2312" w:cs="Times New Roman"/>
                <w:color w:val="000000"/>
                <w:sz w:val="22"/>
              </w:rPr>
            </w:pP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DC5B3">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D419">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B10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2051">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szCs w:val="24"/>
                <w:lang w:bidi="ar"/>
              </w:rPr>
              <w:t>5</w:t>
            </w:r>
          </w:p>
        </w:tc>
      </w:tr>
      <w:tr w14:paraId="0D706D9A">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E0DA">
            <w:pPr>
              <w:widowControl/>
              <w:jc w:val="left"/>
              <w:textAlignment w:val="center"/>
              <w:rPr>
                <w:rFonts w:ascii="Times New Roman" w:hAnsi="Times New Roman" w:eastAsia="仿宋_GB2312" w:cs="Times New Roman"/>
                <w:color w:val="000000"/>
                <w:sz w:val="11"/>
                <w:szCs w:val="11"/>
              </w:rPr>
            </w:pPr>
            <w:r>
              <w:rPr>
                <w:rFonts w:ascii="Times New Roman" w:hAnsi="Times New Roman" w:eastAsia="仿宋_GB2312" w:cs="Times New Roman"/>
                <w:sz w:val="18"/>
                <w:szCs w:val="21"/>
              </w:rPr>
              <w:t>一、一般公共预算财政拨款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BC5B">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1</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5BEC">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867.16</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DDED">
            <w:pPr>
              <w:widowControl/>
              <w:jc w:val="left"/>
              <w:textAlignment w:val="center"/>
              <w:rPr>
                <w:rFonts w:ascii="Times New Roman" w:hAnsi="Times New Roman" w:eastAsia="仿宋_GB2312" w:cs="Times New Roman"/>
                <w:color w:val="000000"/>
                <w:sz w:val="13"/>
                <w:szCs w:val="13"/>
              </w:rPr>
            </w:pPr>
            <w:r>
              <w:rPr>
                <w:rFonts w:ascii="Times New Roman" w:hAnsi="Times New Roman" w:eastAsia="仿宋_GB2312" w:cs="Times New Roman"/>
                <w:sz w:val="20"/>
              </w:rPr>
              <w:t>一、一般公共服务支出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D061">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33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5788D">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0EAF">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BF8A">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F190">
            <w:pPr>
              <w:jc w:val="right"/>
              <w:rPr>
                <w:rFonts w:ascii="Times New Roman" w:hAnsi="Times New Roman" w:eastAsia="仿宋_GB2312" w:cs="Times New Roman"/>
                <w:color w:val="000000"/>
                <w:sz w:val="22"/>
              </w:rPr>
            </w:pPr>
          </w:p>
        </w:tc>
      </w:tr>
      <w:tr w14:paraId="16367DC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DBEB">
            <w:pPr>
              <w:widowControl/>
              <w:jc w:val="left"/>
              <w:textAlignment w:val="center"/>
              <w:rPr>
                <w:rFonts w:ascii="Times New Roman" w:hAnsi="Times New Roman" w:eastAsia="仿宋_GB2312" w:cs="Times New Roman"/>
                <w:color w:val="000000"/>
                <w:sz w:val="11"/>
                <w:szCs w:val="11"/>
              </w:rPr>
            </w:pPr>
            <w:r>
              <w:rPr>
                <w:rFonts w:ascii="Times New Roman" w:hAnsi="Times New Roman" w:eastAsia="仿宋_GB2312" w:cs="Times New Roman"/>
                <w:sz w:val="18"/>
                <w:szCs w:val="21"/>
              </w:rPr>
              <w:t>二、政府性基金预算财政拨款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A012">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46C8">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59FC">
            <w:pPr>
              <w:widowControl/>
              <w:jc w:val="left"/>
              <w:textAlignment w:val="center"/>
              <w:rPr>
                <w:rFonts w:ascii="Times New Roman" w:hAnsi="Times New Roman" w:eastAsia="仿宋_GB2312" w:cs="Times New Roman"/>
                <w:color w:val="000000"/>
                <w:sz w:val="13"/>
                <w:szCs w:val="13"/>
              </w:rPr>
            </w:pPr>
            <w:r>
              <w:rPr>
                <w:rFonts w:ascii="Times New Roman" w:hAnsi="Times New Roman" w:eastAsia="仿宋_GB2312" w:cs="Times New Roman"/>
                <w:sz w:val="20"/>
              </w:rPr>
              <w:t>二、外交支出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BD65">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34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A556B">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77D4">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9882">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9AD4">
            <w:pPr>
              <w:jc w:val="right"/>
              <w:rPr>
                <w:rFonts w:ascii="Times New Roman" w:hAnsi="Times New Roman" w:eastAsia="仿宋_GB2312" w:cs="Times New Roman"/>
                <w:color w:val="000000"/>
                <w:sz w:val="22"/>
              </w:rPr>
            </w:pPr>
          </w:p>
        </w:tc>
      </w:tr>
      <w:tr w14:paraId="54FA8CB8">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3529">
            <w:pPr>
              <w:widowControl/>
              <w:jc w:val="left"/>
              <w:textAlignment w:val="center"/>
              <w:rPr>
                <w:rFonts w:ascii="Times New Roman" w:hAnsi="Times New Roman" w:eastAsia="仿宋_GB2312" w:cs="Times New Roman"/>
                <w:color w:val="000000"/>
                <w:sz w:val="11"/>
                <w:szCs w:val="11"/>
              </w:rPr>
            </w:pPr>
            <w:r>
              <w:rPr>
                <w:rFonts w:ascii="Times New Roman" w:hAnsi="Times New Roman" w:eastAsia="仿宋_GB2312" w:cs="Times New Roman"/>
                <w:sz w:val="16"/>
                <w:szCs w:val="20"/>
              </w:rPr>
              <w:t>三、国有资本经营预算财政拨款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ED45">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3</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1910">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FD4F">
            <w:pPr>
              <w:widowControl/>
              <w:jc w:val="left"/>
              <w:textAlignment w:val="center"/>
              <w:rPr>
                <w:rFonts w:ascii="Times New Roman" w:hAnsi="Times New Roman" w:eastAsia="仿宋_GB2312" w:cs="Times New Roman"/>
                <w:color w:val="000000"/>
                <w:sz w:val="13"/>
                <w:szCs w:val="13"/>
              </w:rPr>
            </w:pPr>
            <w:r>
              <w:rPr>
                <w:rFonts w:ascii="Times New Roman" w:hAnsi="Times New Roman" w:eastAsia="仿宋_GB2312" w:cs="Times New Roman"/>
                <w:sz w:val="20"/>
              </w:rPr>
              <w:t>三、国防支出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EE71">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35</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26720">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79D2">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D962">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253A">
            <w:pPr>
              <w:jc w:val="right"/>
              <w:rPr>
                <w:rFonts w:ascii="Times New Roman" w:hAnsi="Times New Roman" w:eastAsia="仿宋_GB2312" w:cs="Times New Roman"/>
                <w:color w:val="000000"/>
                <w:sz w:val="22"/>
              </w:rPr>
            </w:pPr>
          </w:p>
        </w:tc>
      </w:tr>
      <w:tr w14:paraId="7A6E416F">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5F2B">
            <w:pPr>
              <w:jc w:val="left"/>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E38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4</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DCBD">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ECC7">
            <w:pPr>
              <w:widowControl/>
              <w:jc w:val="left"/>
              <w:textAlignment w:val="center"/>
              <w:rPr>
                <w:rFonts w:ascii="Times New Roman" w:hAnsi="Times New Roman" w:eastAsia="仿宋_GB2312" w:cs="Times New Roman"/>
                <w:color w:val="000000"/>
                <w:sz w:val="13"/>
                <w:szCs w:val="13"/>
              </w:rPr>
            </w:pPr>
            <w:r>
              <w:rPr>
                <w:rFonts w:ascii="Times New Roman" w:hAnsi="Times New Roman" w:eastAsia="仿宋_GB2312" w:cs="Times New Roman"/>
                <w:sz w:val="20"/>
              </w:rPr>
              <w:t>四、公共安全支出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027B">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36</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93874">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881.44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FDBC">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881.44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E5DD">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4F53">
            <w:pPr>
              <w:jc w:val="right"/>
              <w:rPr>
                <w:rFonts w:ascii="Times New Roman" w:hAnsi="Times New Roman" w:eastAsia="仿宋_GB2312" w:cs="Times New Roman"/>
                <w:color w:val="000000"/>
                <w:sz w:val="22"/>
              </w:rPr>
            </w:pPr>
          </w:p>
        </w:tc>
      </w:tr>
      <w:tr w14:paraId="11CBBDCA">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24E6">
            <w:pPr>
              <w:jc w:val="left"/>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682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5</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A92E">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731C">
            <w:pPr>
              <w:widowControl/>
              <w:jc w:val="left"/>
              <w:textAlignment w:val="center"/>
              <w:rPr>
                <w:rFonts w:ascii="Times New Roman" w:hAnsi="Times New Roman" w:eastAsia="仿宋_GB2312" w:cs="Times New Roman"/>
                <w:color w:val="000000"/>
                <w:sz w:val="13"/>
                <w:szCs w:val="13"/>
              </w:rPr>
            </w:pPr>
            <w:r>
              <w:rPr>
                <w:rFonts w:ascii="Times New Roman" w:hAnsi="Times New Roman" w:eastAsia="仿宋_GB2312" w:cs="Times New Roman"/>
                <w:sz w:val="20"/>
              </w:rPr>
              <w:t>五、教育支出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3817">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37</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A3AF1">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A2C3">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2193">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1899">
            <w:pPr>
              <w:jc w:val="right"/>
              <w:rPr>
                <w:rFonts w:ascii="Times New Roman" w:hAnsi="Times New Roman" w:eastAsia="仿宋_GB2312" w:cs="Times New Roman"/>
                <w:color w:val="000000"/>
                <w:sz w:val="22"/>
              </w:rPr>
            </w:pPr>
          </w:p>
        </w:tc>
      </w:tr>
      <w:tr w14:paraId="11C5B33E">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2F57">
            <w:pPr>
              <w:jc w:val="left"/>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3AFE">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6</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0E7A">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68F7">
            <w:pPr>
              <w:widowControl/>
              <w:jc w:val="left"/>
              <w:textAlignment w:val="center"/>
              <w:rPr>
                <w:rFonts w:ascii="Times New Roman" w:hAnsi="Times New Roman" w:eastAsia="仿宋_GB2312" w:cs="Times New Roman"/>
                <w:color w:val="000000"/>
                <w:sz w:val="13"/>
                <w:szCs w:val="13"/>
              </w:rPr>
            </w:pPr>
            <w:r>
              <w:rPr>
                <w:rFonts w:ascii="Times New Roman" w:hAnsi="Times New Roman" w:eastAsia="仿宋_GB2312" w:cs="Times New Roman"/>
                <w:sz w:val="20"/>
              </w:rPr>
              <w:t>六、科学技术支出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B6C0">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38</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06ADC">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0D5E">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2986">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62D9">
            <w:pPr>
              <w:jc w:val="right"/>
              <w:rPr>
                <w:rFonts w:ascii="Times New Roman" w:hAnsi="Times New Roman" w:eastAsia="仿宋_GB2312" w:cs="Times New Roman"/>
                <w:color w:val="000000"/>
                <w:sz w:val="22"/>
              </w:rPr>
            </w:pPr>
          </w:p>
        </w:tc>
      </w:tr>
      <w:tr w14:paraId="3178DC88">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44B6">
            <w:pPr>
              <w:jc w:val="left"/>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D937">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7</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3AB1">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14F3">
            <w:pPr>
              <w:widowControl/>
              <w:jc w:val="left"/>
              <w:textAlignment w:val="center"/>
              <w:rPr>
                <w:rFonts w:ascii="Times New Roman" w:hAnsi="Times New Roman" w:eastAsia="仿宋_GB2312" w:cs="Times New Roman"/>
                <w:color w:val="000000"/>
                <w:sz w:val="15"/>
                <w:szCs w:val="15"/>
              </w:rPr>
            </w:pPr>
            <w:r>
              <w:rPr>
                <w:rFonts w:ascii="Times New Roman" w:hAnsi="Times New Roman" w:eastAsia="仿宋_GB2312" w:cs="Times New Roman"/>
                <w:sz w:val="20"/>
              </w:rPr>
              <w:t>七、文化旅游体育与传媒支出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755B">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39</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378CF">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5833">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9FB1">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EFC3">
            <w:pPr>
              <w:jc w:val="right"/>
              <w:rPr>
                <w:rFonts w:ascii="Times New Roman" w:hAnsi="Times New Roman" w:eastAsia="仿宋_GB2312" w:cs="Times New Roman"/>
                <w:color w:val="000000"/>
                <w:sz w:val="22"/>
              </w:rPr>
            </w:pPr>
          </w:p>
        </w:tc>
      </w:tr>
      <w:tr w14:paraId="49D236C5">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FE65">
            <w:pPr>
              <w:jc w:val="left"/>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0846">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8</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48B8">
            <w:pPr>
              <w:jc w:val="lef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689B">
            <w:pPr>
              <w:jc w:val="left"/>
              <w:rPr>
                <w:rFonts w:ascii="Times New Roman" w:hAnsi="Times New Roman" w:eastAsia="仿宋_GB2312" w:cs="Times New Roman"/>
                <w:color w:val="000000"/>
                <w:sz w:val="13"/>
                <w:szCs w:val="13"/>
              </w:rPr>
            </w:pPr>
            <w:r>
              <w:rPr>
                <w:rFonts w:ascii="Times New Roman" w:hAnsi="Times New Roman" w:eastAsia="仿宋_GB2312" w:cs="Times New Roman"/>
                <w:sz w:val="20"/>
              </w:rPr>
              <w:t>八、社会保障和就业支出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505D">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40</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F39EE">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6C94">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1ADF">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CBBF">
            <w:pPr>
              <w:jc w:val="center"/>
              <w:rPr>
                <w:rFonts w:ascii="Times New Roman" w:hAnsi="Times New Roman" w:eastAsia="仿宋_GB2312" w:cs="Times New Roman"/>
                <w:color w:val="000000"/>
                <w:sz w:val="22"/>
              </w:rPr>
            </w:pPr>
          </w:p>
        </w:tc>
      </w:tr>
      <w:tr w14:paraId="731DC9FB">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172B">
            <w:pPr>
              <w:widowControl/>
              <w:jc w:val="center"/>
              <w:textAlignment w:val="center"/>
              <w:rPr>
                <w:rFonts w:ascii="Times New Roman" w:hAnsi="Times New Roman" w:eastAsia="仿宋_GB2312" w:cs="Times New Roman"/>
                <w:b/>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B378">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9</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323F">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1A71">
            <w:pPr>
              <w:widowControl/>
              <w:jc w:val="left"/>
              <w:textAlignment w:val="center"/>
              <w:rPr>
                <w:rFonts w:ascii="Times New Roman" w:hAnsi="Times New Roman" w:eastAsia="仿宋_GB2312" w:cs="Times New Roman"/>
                <w:b/>
                <w:color w:val="000000"/>
                <w:sz w:val="13"/>
                <w:szCs w:val="13"/>
              </w:rPr>
            </w:pPr>
            <w:r>
              <w:rPr>
                <w:rFonts w:ascii="Times New Roman" w:hAnsi="Times New Roman" w:eastAsia="仿宋_GB2312" w:cs="Times New Roman"/>
                <w:sz w:val="20"/>
              </w:rPr>
              <w:t>九、卫生健康支出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2205">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41</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B4356">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853C">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E1A7">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CA2A">
            <w:pPr>
              <w:rPr>
                <w:rFonts w:ascii="Times New Roman" w:hAnsi="Times New Roman" w:eastAsia="仿宋_GB2312" w:cs="Times New Roman"/>
                <w:b/>
                <w:color w:val="000000"/>
                <w:sz w:val="22"/>
              </w:rPr>
            </w:pPr>
          </w:p>
        </w:tc>
      </w:tr>
      <w:tr w14:paraId="757EF4FE">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BF16">
            <w:pPr>
              <w:widowControl/>
              <w:jc w:val="center"/>
              <w:textAlignment w:val="center"/>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BF87">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10</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59F8">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F9C9">
            <w:pPr>
              <w:widowControl/>
              <w:jc w:val="left"/>
              <w:textAlignment w:val="center"/>
              <w:rPr>
                <w:rFonts w:ascii="Times New Roman" w:hAnsi="Times New Roman" w:eastAsia="仿宋_GB2312" w:cs="Times New Roman"/>
                <w:color w:val="000000"/>
                <w:sz w:val="13"/>
                <w:szCs w:val="13"/>
              </w:rPr>
            </w:pPr>
            <w:r>
              <w:rPr>
                <w:rFonts w:ascii="Times New Roman" w:hAnsi="Times New Roman" w:eastAsia="仿宋_GB2312" w:cs="Times New Roman"/>
                <w:sz w:val="20"/>
              </w:rPr>
              <w:t>十、节能环保支出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DEE0">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42</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DDA86">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7AA1">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0D69">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2F69">
            <w:pPr>
              <w:rPr>
                <w:rFonts w:ascii="Times New Roman" w:hAnsi="Times New Roman" w:eastAsia="仿宋_GB2312" w:cs="Times New Roman"/>
                <w:color w:val="000000"/>
                <w:sz w:val="22"/>
              </w:rPr>
            </w:pPr>
          </w:p>
        </w:tc>
      </w:tr>
      <w:tr w14:paraId="44E6522C">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06AB">
            <w:pPr>
              <w:widowControl/>
              <w:jc w:val="center"/>
              <w:textAlignment w:val="center"/>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95C9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11</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144A">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872B">
            <w:pPr>
              <w:jc w:val="left"/>
              <w:rPr>
                <w:rFonts w:ascii="Times New Roman" w:hAnsi="Times New Roman" w:eastAsia="仿宋_GB2312" w:cs="Times New Roman"/>
                <w:color w:val="000000"/>
                <w:sz w:val="13"/>
                <w:szCs w:val="13"/>
              </w:rPr>
            </w:pPr>
            <w:r>
              <w:rPr>
                <w:rFonts w:ascii="Times New Roman" w:hAnsi="Times New Roman" w:eastAsia="仿宋_GB2312" w:cs="Times New Roman"/>
                <w:sz w:val="20"/>
              </w:rPr>
              <w:t>十一、城乡社区支出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1C6A">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43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62510">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1724">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461C">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1F68">
            <w:pPr>
              <w:rPr>
                <w:rFonts w:ascii="Times New Roman" w:hAnsi="Times New Roman" w:eastAsia="仿宋_GB2312" w:cs="Times New Roman"/>
                <w:color w:val="000000"/>
                <w:sz w:val="22"/>
              </w:rPr>
            </w:pPr>
          </w:p>
        </w:tc>
      </w:tr>
      <w:tr w14:paraId="6E967FB2">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7D39">
            <w:pPr>
              <w:widowControl/>
              <w:jc w:val="center"/>
              <w:textAlignment w:val="center"/>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50D8">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12</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5113">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733A">
            <w:pPr>
              <w:jc w:val="left"/>
              <w:rPr>
                <w:rFonts w:ascii="Times New Roman" w:hAnsi="Times New Roman" w:eastAsia="仿宋_GB2312" w:cs="Times New Roman"/>
                <w:color w:val="000000"/>
                <w:sz w:val="13"/>
                <w:szCs w:val="13"/>
              </w:rPr>
            </w:pPr>
            <w:r>
              <w:rPr>
                <w:rFonts w:ascii="Times New Roman" w:hAnsi="Times New Roman" w:eastAsia="仿宋_GB2312" w:cs="Times New Roman"/>
                <w:sz w:val="20"/>
              </w:rPr>
              <w:t>十二、农林水支出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DAF2">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44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FA969">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1B15">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194E">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06A3">
            <w:pPr>
              <w:rPr>
                <w:rFonts w:ascii="Times New Roman" w:hAnsi="Times New Roman" w:eastAsia="仿宋_GB2312" w:cs="Times New Roman"/>
                <w:color w:val="000000"/>
                <w:sz w:val="22"/>
              </w:rPr>
            </w:pPr>
          </w:p>
        </w:tc>
      </w:tr>
      <w:tr w14:paraId="25E33028">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38A4">
            <w:pPr>
              <w:widowControl/>
              <w:jc w:val="center"/>
              <w:textAlignment w:val="center"/>
              <w:rPr>
                <w:rFonts w:ascii="Times New Roman" w:hAnsi="Times New Roman" w:eastAsia="仿宋_GB2312" w:cs="Times New Roman"/>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F281">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13</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FC27">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2767">
            <w:pPr>
              <w:jc w:val="left"/>
              <w:rPr>
                <w:rFonts w:ascii="Times New Roman" w:hAnsi="Times New Roman" w:eastAsia="仿宋_GB2312" w:cs="Times New Roman"/>
                <w:color w:val="000000"/>
                <w:sz w:val="13"/>
                <w:szCs w:val="13"/>
              </w:rPr>
            </w:pPr>
            <w:r>
              <w:rPr>
                <w:rFonts w:ascii="Times New Roman" w:hAnsi="Times New Roman" w:eastAsia="仿宋_GB2312" w:cs="Times New Roman"/>
                <w:sz w:val="20"/>
              </w:rPr>
              <w:t>十三、交通运输支出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3D3A">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45</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05C8C">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200B">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97B9">
            <w:pPr>
              <w:jc w:val="center"/>
              <w:rPr>
                <w:rFonts w:ascii="Times New Roman" w:hAnsi="Times New Roman" w:eastAsia="仿宋_GB2312" w:cs="Times New Roman"/>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AC3A">
            <w:pPr>
              <w:rPr>
                <w:rFonts w:ascii="Times New Roman" w:hAnsi="Times New Roman" w:eastAsia="仿宋_GB2312" w:cs="Times New Roman"/>
                <w:color w:val="000000"/>
                <w:sz w:val="22"/>
              </w:rPr>
            </w:pPr>
          </w:p>
        </w:tc>
      </w:tr>
      <w:tr w14:paraId="00CC1282">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76B46">
            <w:pPr>
              <w:widowControl/>
              <w:jc w:val="center"/>
              <w:textAlignment w:val="center"/>
              <w:rPr>
                <w:rFonts w:ascii="Times New Roman" w:hAnsi="Times New Roman" w:eastAsia="仿宋_GB2312" w:cs="Times New Roman"/>
                <w:b/>
                <w:color w:val="000000"/>
                <w:sz w:val="15"/>
                <w:szCs w:val="15"/>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491B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rPr>
              <w:t>14</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E776">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815FE">
            <w:pPr>
              <w:widowControl/>
              <w:jc w:val="left"/>
              <w:textAlignment w:val="center"/>
              <w:rPr>
                <w:rFonts w:ascii="Times New Roman" w:hAnsi="Times New Roman" w:eastAsia="仿宋_GB2312" w:cs="Times New Roman"/>
                <w:b/>
                <w:color w:val="000000"/>
                <w:sz w:val="13"/>
                <w:szCs w:val="13"/>
              </w:rPr>
            </w:pPr>
            <w:r>
              <w:rPr>
                <w:rFonts w:ascii="Times New Roman" w:hAnsi="Times New Roman" w:eastAsia="仿宋_GB2312" w:cs="Times New Roman"/>
                <w:sz w:val="18"/>
                <w:szCs w:val="21"/>
              </w:rPr>
              <w:t>十四、资源勘探工业信息等支出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3DADD">
            <w:pPr>
              <w:widowControl/>
              <w:jc w:val="center"/>
              <w:textAlignment w:val="center"/>
              <w:rPr>
                <w:rFonts w:ascii="Times New Roman" w:hAnsi="Times New Roman" w:eastAsia="仿宋_GB2312" w:cs="Times New Roman"/>
                <w:color w:val="000000"/>
                <w:szCs w:val="21"/>
              </w:rPr>
            </w:pPr>
            <w:r>
              <w:rPr>
                <w:rFonts w:ascii="Times New Roman" w:hAnsi="Times New Roman" w:eastAsia="仿宋_GB2312" w:cs="Times New Roman"/>
                <w:sz w:val="20"/>
              </w:rPr>
              <w:t>46</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76B19C8">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00336">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BF2A">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E51D">
            <w:pPr>
              <w:rPr>
                <w:rFonts w:ascii="Times New Roman" w:hAnsi="Times New Roman" w:eastAsia="仿宋_GB2312" w:cs="Times New Roman"/>
                <w:b/>
                <w:color w:val="000000"/>
                <w:sz w:val="22"/>
              </w:rPr>
            </w:pPr>
          </w:p>
        </w:tc>
      </w:tr>
      <w:tr w14:paraId="121E4AD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5E7F9">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ACC5B">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15</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4907">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76CBE">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十五、商业服务业等支出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84409">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47</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B7692E">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E4D11">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E988">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E280">
            <w:pPr>
              <w:rPr>
                <w:rFonts w:ascii="Times New Roman" w:hAnsi="Times New Roman" w:eastAsia="仿宋_GB2312" w:cs="Times New Roman"/>
                <w:b/>
                <w:color w:val="000000"/>
                <w:sz w:val="22"/>
              </w:rPr>
            </w:pPr>
          </w:p>
        </w:tc>
      </w:tr>
      <w:tr w14:paraId="275DA3D5">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B3A1A">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C317E">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16</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5488">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783A56">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十六、金融支出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9B75E">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48</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A97387A">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F7978">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2814">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A102">
            <w:pPr>
              <w:rPr>
                <w:rFonts w:ascii="Times New Roman" w:hAnsi="Times New Roman" w:eastAsia="仿宋_GB2312" w:cs="Times New Roman"/>
                <w:b/>
                <w:color w:val="000000"/>
                <w:sz w:val="22"/>
              </w:rPr>
            </w:pPr>
          </w:p>
        </w:tc>
      </w:tr>
      <w:tr w14:paraId="7492647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06F99">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B75BC">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17</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8B05">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249EC">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十七、援助其他地区支出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15FB1">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49</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AEAB456">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907A7">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915B">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1392">
            <w:pPr>
              <w:rPr>
                <w:rFonts w:ascii="Times New Roman" w:hAnsi="Times New Roman" w:eastAsia="仿宋_GB2312" w:cs="Times New Roman"/>
                <w:b/>
                <w:color w:val="000000"/>
                <w:sz w:val="22"/>
              </w:rPr>
            </w:pPr>
          </w:p>
        </w:tc>
      </w:tr>
      <w:tr w14:paraId="0B9E4DF7">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38407">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5D744">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18</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6E02">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11214">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18"/>
                <w:szCs w:val="21"/>
              </w:rPr>
              <w:t>十八、自然资源海洋气象等支出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C675F">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50</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26E6D3">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41D0B">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F154">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801E">
            <w:pPr>
              <w:rPr>
                <w:rFonts w:ascii="Times New Roman" w:hAnsi="Times New Roman" w:eastAsia="仿宋_GB2312" w:cs="Times New Roman"/>
                <w:b/>
                <w:color w:val="000000"/>
                <w:sz w:val="22"/>
              </w:rPr>
            </w:pPr>
          </w:p>
        </w:tc>
      </w:tr>
      <w:tr w14:paraId="28788962">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95097">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48ED2">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19</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7BFA">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271C8">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十九、住房保障支出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F153D">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51</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E852C9">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90DE4">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DD4E">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F324">
            <w:pPr>
              <w:rPr>
                <w:rFonts w:ascii="Times New Roman" w:hAnsi="Times New Roman" w:eastAsia="仿宋_GB2312" w:cs="Times New Roman"/>
                <w:b/>
                <w:color w:val="000000"/>
                <w:sz w:val="22"/>
              </w:rPr>
            </w:pPr>
          </w:p>
        </w:tc>
      </w:tr>
      <w:tr w14:paraId="776815FD">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132F3">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21EB1">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20</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F3A9">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82E6F">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二十、粮油物资储备支出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E02C4">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52</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255927">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9CB63">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4F53">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042B">
            <w:pPr>
              <w:rPr>
                <w:rFonts w:ascii="Times New Roman" w:hAnsi="Times New Roman" w:eastAsia="仿宋_GB2312" w:cs="Times New Roman"/>
                <w:b/>
                <w:color w:val="000000"/>
                <w:sz w:val="22"/>
              </w:rPr>
            </w:pPr>
          </w:p>
        </w:tc>
      </w:tr>
      <w:tr w14:paraId="17400882">
        <w:tblPrEx>
          <w:tblCellMar>
            <w:top w:w="15" w:type="dxa"/>
            <w:left w:w="15" w:type="dxa"/>
            <w:bottom w:w="15" w:type="dxa"/>
            <w:right w:w="15" w:type="dxa"/>
          </w:tblCellMar>
        </w:tblPrEx>
        <w:trPr>
          <w:trHeight w:val="442" w:hRule="exact"/>
          <w:jc w:val="center"/>
        </w:trPr>
        <w:tc>
          <w:tcPr>
            <w:tcW w:w="388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D14BAB3">
            <w:pPr>
              <w:jc w:val="center"/>
              <w:rPr>
                <w:rFonts w:ascii="Times New Roman" w:hAnsi="Times New Roman" w:eastAsia="仿宋_GB2312" w:cs="Times New Roman"/>
                <w:b/>
                <w:bCs/>
                <w:color w:val="000000"/>
                <w:kern w:val="0"/>
                <w:sz w:val="22"/>
                <w:lang w:bidi="ar"/>
              </w:rPr>
            </w:pPr>
            <w:r>
              <w:rPr>
                <w:rFonts w:ascii="Times New Roman" w:hAnsi="Times New Roman" w:eastAsia="仿宋_GB2312" w:cs="Times New Roman"/>
                <w:b/>
                <w:bCs/>
                <w:color w:val="000000"/>
                <w:kern w:val="0"/>
                <w:sz w:val="22"/>
                <w:lang w:bidi="ar"/>
              </w:rPr>
              <w:t>收入</w:t>
            </w:r>
          </w:p>
        </w:tc>
        <w:tc>
          <w:tcPr>
            <w:tcW w:w="6537"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2A4EA11">
            <w:pPr>
              <w:jc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支出</w:t>
            </w:r>
          </w:p>
        </w:tc>
      </w:tr>
      <w:tr w14:paraId="26FF08AA">
        <w:tblPrEx>
          <w:tblCellMar>
            <w:top w:w="15" w:type="dxa"/>
            <w:left w:w="15" w:type="dxa"/>
            <w:bottom w:w="15" w:type="dxa"/>
            <w:right w:w="15" w:type="dxa"/>
          </w:tblCellMar>
        </w:tblPrEx>
        <w:trPr>
          <w:trHeight w:val="140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B4765">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项    目</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061C9">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行次</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174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金额</w:t>
            </w: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EAED5">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项    目</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B831A">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行次</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DACE6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36FBE">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一般公共预算财政拨款</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3738">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政府性基金预算财政拨款</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68A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国有资本经营预算财政拨款</w:t>
            </w:r>
          </w:p>
        </w:tc>
      </w:tr>
      <w:tr w14:paraId="57C545C6">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B8CDE">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栏    次</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DDA6B">
            <w:pPr>
              <w:jc w:val="center"/>
              <w:rPr>
                <w:rFonts w:ascii="Times New Roman" w:hAnsi="Times New Roman" w:eastAsia="仿宋_GB2312" w:cs="Times New Roman"/>
                <w:color w:val="000000"/>
                <w:sz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2F3B">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w:t>
            </w: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B771F">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栏    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737B9">
            <w:pPr>
              <w:jc w:val="center"/>
              <w:rPr>
                <w:rFonts w:ascii="Times New Roman" w:hAnsi="Times New Roman" w:eastAsia="仿宋_GB2312" w:cs="Times New Roman"/>
                <w:color w:val="000000"/>
                <w:sz w:val="22"/>
              </w:rPr>
            </w:pP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1E7D50">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EE227">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0390">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1531">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5</w:t>
            </w:r>
          </w:p>
        </w:tc>
      </w:tr>
      <w:tr w14:paraId="4D5EAE3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EC59C">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7C2F8">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21</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D861">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29874">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18"/>
                <w:szCs w:val="21"/>
              </w:rPr>
              <w:t>二十一、国有资本经营预算支出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788BB">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0E0D44">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25FDF">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C30F">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B53D">
            <w:pPr>
              <w:rPr>
                <w:rFonts w:ascii="Times New Roman" w:hAnsi="Times New Roman" w:eastAsia="仿宋_GB2312" w:cs="Times New Roman"/>
                <w:b/>
                <w:color w:val="000000"/>
                <w:sz w:val="22"/>
              </w:rPr>
            </w:pPr>
          </w:p>
        </w:tc>
      </w:tr>
      <w:tr w14:paraId="061F2FE2">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6C526">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2A555">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22</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131B">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77A01">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16"/>
                <w:szCs w:val="20"/>
              </w:rPr>
              <w:t>二十二、灾害防治及应急管理支出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C0A63">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F9F2EF">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F2615">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9D05">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FD77">
            <w:pPr>
              <w:rPr>
                <w:rFonts w:ascii="Times New Roman" w:hAnsi="Times New Roman" w:eastAsia="仿宋_GB2312" w:cs="Times New Roman"/>
                <w:b/>
                <w:color w:val="000000"/>
                <w:sz w:val="22"/>
              </w:rPr>
            </w:pPr>
          </w:p>
        </w:tc>
      </w:tr>
      <w:tr w14:paraId="4EA4AD8D">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8B06E">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0CE74">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23</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7B62">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4BDFC">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二十三、其他支出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9E8D0">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55</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650D6C">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7B534">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BCC3">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8DF4">
            <w:pPr>
              <w:rPr>
                <w:rFonts w:ascii="Times New Roman" w:hAnsi="Times New Roman" w:eastAsia="仿宋_GB2312" w:cs="Times New Roman"/>
                <w:b/>
                <w:color w:val="000000"/>
                <w:sz w:val="22"/>
              </w:rPr>
            </w:pPr>
          </w:p>
        </w:tc>
      </w:tr>
      <w:tr w14:paraId="78E3B795">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540C4">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C4DB9">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24</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C6B7">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7195C">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二十四、债务还本支出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50AF1">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56</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7E526A">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A13B9">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568A">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FC28">
            <w:pPr>
              <w:rPr>
                <w:rFonts w:ascii="Times New Roman" w:hAnsi="Times New Roman" w:eastAsia="仿宋_GB2312" w:cs="Times New Roman"/>
                <w:b/>
                <w:color w:val="000000"/>
                <w:sz w:val="22"/>
              </w:rPr>
            </w:pPr>
          </w:p>
        </w:tc>
      </w:tr>
      <w:tr w14:paraId="65429AB2">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233BA">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59107">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25</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6AB1">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6F441">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二十五、债务付息支出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A28F5">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57</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AF5E32">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B41AD">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BA74">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AD27">
            <w:pPr>
              <w:rPr>
                <w:rFonts w:ascii="Times New Roman" w:hAnsi="Times New Roman" w:eastAsia="仿宋_GB2312" w:cs="Times New Roman"/>
                <w:b/>
                <w:color w:val="000000"/>
                <w:sz w:val="22"/>
              </w:rPr>
            </w:pPr>
          </w:p>
        </w:tc>
      </w:tr>
      <w:tr w14:paraId="28D9DCD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B03D9">
            <w:pPr>
              <w:widowControl/>
              <w:jc w:val="center"/>
              <w:textAlignment w:val="center"/>
              <w:rPr>
                <w:rFonts w:ascii="Times New Roman" w:hAnsi="Times New Roman" w:eastAsia="仿宋_GB2312" w:cs="Times New Roman"/>
                <w:b/>
                <w:color w:val="000000"/>
                <w:kern w:val="0"/>
                <w:sz w:val="22"/>
                <w:lang w:bidi="ar"/>
              </w:rPr>
            </w:pP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3FD84">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26</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FB8B">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83978">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16"/>
                <w:szCs w:val="20"/>
              </w:rPr>
              <w:t>二十六、抗疫特别国债安排的支出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39030">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58</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3692C3">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ABF46">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329C">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664F">
            <w:pPr>
              <w:rPr>
                <w:rFonts w:ascii="Times New Roman" w:hAnsi="Times New Roman" w:eastAsia="仿宋_GB2312" w:cs="Times New Roman"/>
                <w:b/>
                <w:color w:val="000000"/>
                <w:sz w:val="22"/>
              </w:rPr>
            </w:pPr>
          </w:p>
        </w:tc>
      </w:tr>
      <w:tr w14:paraId="7A73A016">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1E5C5">
            <w:pPr>
              <w:widowControl/>
              <w:jc w:val="center"/>
              <w:textAlignment w:val="center"/>
              <w:rPr>
                <w:rFonts w:ascii="Times New Roman" w:hAnsi="Times New Roman" w:eastAsia="仿宋_GB2312" w:cs="Times New Roman"/>
                <w:b/>
                <w:color w:val="000000"/>
                <w:kern w:val="0"/>
                <w:sz w:val="22"/>
                <w:lang w:bidi="ar"/>
              </w:rPr>
            </w:pPr>
            <w:r>
              <w:rPr>
                <w:rFonts w:ascii="Times New Roman" w:hAnsi="Times New Roman" w:eastAsia="仿宋_GB2312" w:cs="Times New Roman"/>
                <w:b/>
                <w:bCs/>
              </w:rPr>
              <w:t>本年收入合计</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3616A">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27</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7180">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867.16</w:t>
            </w: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A89C7">
            <w:pPr>
              <w:widowControl/>
              <w:jc w:val="center"/>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b/>
                <w:bCs/>
                <w:sz w:val="20"/>
              </w:rPr>
              <w:t>本年支出合计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AE194">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59</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E9E80C8">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881.44</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5B70C">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881.44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12DB">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AD51">
            <w:pPr>
              <w:rPr>
                <w:rFonts w:ascii="Times New Roman" w:hAnsi="Times New Roman" w:eastAsia="仿宋_GB2312" w:cs="Times New Roman"/>
                <w:b/>
                <w:color w:val="000000"/>
                <w:sz w:val="22"/>
              </w:rPr>
            </w:pPr>
          </w:p>
        </w:tc>
      </w:tr>
      <w:tr w14:paraId="03401F7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98BF3">
            <w:pPr>
              <w:widowControl/>
              <w:textAlignment w:val="center"/>
              <w:rPr>
                <w:rFonts w:ascii="Times New Roman" w:hAnsi="Times New Roman" w:eastAsia="仿宋_GB2312" w:cs="Times New Roman"/>
                <w:b/>
                <w:color w:val="000000"/>
                <w:kern w:val="0"/>
                <w:sz w:val="20"/>
                <w:szCs w:val="20"/>
                <w:lang w:bidi="ar"/>
              </w:rPr>
            </w:pPr>
            <w:r>
              <w:rPr>
                <w:rFonts w:ascii="Times New Roman" w:hAnsi="Times New Roman" w:eastAsia="仿宋_GB2312" w:cs="Times New Roman"/>
                <w:sz w:val="18"/>
                <w:szCs w:val="21"/>
              </w:rPr>
              <w:t>年初财政拨款结转和结余</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1C0B4">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28</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9468">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21.75</w:t>
            </w: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FB1BA">
            <w:pPr>
              <w:widowControl/>
              <w:jc w:val="left"/>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sz w:val="20"/>
              </w:rPr>
              <w:t>年末财政拨款结转和结余</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DF9F0">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60</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20C948">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7.47</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D8DC3">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7.47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F1F4">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9AB6">
            <w:pPr>
              <w:rPr>
                <w:rFonts w:ascii="Times New Roman" w:hAnsi="Times New Roman" w:eastAsia="仿宋_GB2312" w:cs="Times New Roman"/>
                <w:b/>
                <w:color w:val="000000"/>
                <w:sz w:val="22"/>
              </w:rPr>
            </w:pPr>
          </w:p>
        </w:tc>
      </w:tr>
      <w:tr w14:paraId="41E98D8A">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D31D1">
            <w:pPr>
              <w:widowControl/>
              <w:textAlignment w:val="center"/>
              <w:rPr>
                <w:rFonts w:ascii="Times New Roman" w:hAnsi="Times New Roman" w:eastAsia="仿宋_GB2312" w:cs="Times New Roman"/>
                <w:b/>
                <w:color w:val="000000"/>
                <w:kern w:val="0"/>
                <w:sz w:val="20"/>
                <w:szCs w:val="20"/>
                <w:lang w:bidi="ar"/>
              </w:rPr>
            </w:pPr>
            <w:r>
              <w:rPr>
                <w:rFonts w:ascii="Times New Roman" w:hAnsi="Times New Roman" w:eastAsia="仿宋_GB2312" w:cs="Times New Roman"/>
                <w:sz w:val="18"/>
                <w:szCs w:val="21"/>
              </w:rPr>
              <w:t xml:space="preserve">  一般公共预算财政拨款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C507E">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29</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292B">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21.75</w:t>
            </w: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562D7">
            <w:pPr>
              <w:widowControl/>
              <w:jc w:val="left"/>
              <w:textAlignment w:val="center"/>
              <w:rPr>
                <w:rFonts w:ascii="Times New Roman" w:hAnsi="Times New Roman" w:eastAsia="仿宋_GB2312" w:cs="Times New Roman"/>
                <w:b/>
                <w:color w:val="000000"/>
                <w:kern w:val="0"/>
                <w:szCs w:val="21"/>
                <w:lang w:bidi="ar"/>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DE6B7">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61</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D05123">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D10C5">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6D3E">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CBD7">
            <w:pPr>
              <w:rPr>
                <w:rFonts w:ascii="Times New Roman" w:hAnsi="Times New Roman" w:eastAsia="仿宋_GB2312" w:cs="Times New Roman"/>
                <w:b/>
                <w:color w:val="000000"/>
                <w:sz w:val="22"/>
              </w:rPr>
            </w:pPr>
          </w:p>
        </w:tc>
      </w:tr>
      <w:tr w14:paraId="2CF43586">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E7D3E">
            <w:pPr>
              <w:widowControl/>
              <w:textAlignment w:val="center"/>
              <w:rPr>
                <w:rFonts w:ascii="Times New Roman" w:hAnsi="Times New Roman" w:eastAsia="仿宋_GB2312" w:cs="Times New Roman"/>
                <w:b/>
                <w:color w:val="000000"/>
                <w:kern w:val="0"/>
                <w:sz w:val="20"/>
                <w:szCs w:val="20"/>
                <w:lang w:bidi="ar"/>
              </w:rPr>
            </w:pPr>
            <w:r>
              <w:rPr>
                <w:rFonts w:ascii="Times New Roman" w:hAnsi="Times New Roman" w:eastAsia="仿宋_GB2312" w:cs="Times New Roman"/>
                <w:sz w:val="18"/>
                <w:szCs w:val="21"/>
              </w:rPr>
              <w:t xml:space="preserve">  政府性基金预算财政拨款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75741">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30</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6245">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96A3A">
            <w:pPr>
              <w:widowControl/>
              <w:jc w:val="left"/>
              <w:textAlignment w:val="center"/>
              <w:rPr>
                <w:rFonts w:ascii="Times New Roman" w:hAnsi="Times New Roman" w:eastAsia="仿宋_GB2312" w:cs="Times New Roman"/>
                <w:b/>
                <w:color w:val="000000"/>
                <w:kern w:val="0"/>
                <w:szCs w:val="21"/>
                <w:lang w:bidi="ar"/>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2050E">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62</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7229F6">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F8907">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7597">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AF82">
            <w:pPr>
              <w:rPr>
                <w:rFonts w:ascii="Times New Roman" w:hAnsi="Times New Roman" w:eastAsia="仿宋_GB2312" w:cs="Times New Roman"/>
                <w:b/>
                <w:color w:val="000000"/>
                <w:sz w:val="22"/>
              </w:rPr>
            </w:pPr>
          </w:p>
        </w:tc>
      </w:tr>
      <w:tr w14:paraId="5FC3B86A">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ABE75">
            <w:pPr>
              <w:widowControl/>
              <w:textAlignment w:val="center"/>
              <w:rPr>
                <w:rFonts w:ascii="Times New Roman" w:hAnsi="Times New Roman" w:eastAsia="仿宋_GB2312" w:cs="Times New Roman"/>
                <w:b/>
                <w:color w:val="000000"/>
                <w:kern w:val="0"/>
                <w:sz w:val="20"/>
                <w:szCs w:val="20"/>
                <w:lang w:bidi="ar"/>
              </w:rPr>
            </w:pPr>
            <w:r>
              <w:rPr>
                <w:rFonts w:ascii="Times New Roman" w:hAnsi="Times New Roman" w:eastAsia="仿宋_GB2312" w:cs="Times New Roman"/>
                <w:sz w:val="16"/>
                <w:szCs w:val="20"/>
              </w:rPr>
              <w:t xml:space="preserve">  国有资本经营预算财政拨款</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9ECBA">
            <w:pPr>
              <w:widowControl/>
              <w:jc w:val="center"/>
              <w:textAlignment w:val="center"/>
              <w:rPr>
                <w:rFonts w:ascii="Times New Roman" w:hAnsi="Times New Roman" w:eastAsia="仿宋_GB2312" w:cs="Times New Roman"/>
                <w:color w:val="000000"/>
                <w:kern w:val="0"/>
                <w:sz w:val="22"/>
                <w:lang w:bidi="ar"/>
              </w:rPr>
            </w:pPr>
            <w:r>
              <w:rPr>
                <w:rFonts w:ascii="Times New Roman" w:hAnsi="Times New Roman" w:eastAsia="仿宋_GB2312" w:cs="Times New Roman"/>
              </w:rPr>
              <w:t>31</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74F0">
            <w:pPr>
              <w:jc w:val="right"/>
              <w:rPr>
                <w:rFonts w:ascii="Times New Roman" w:hAnsi="Times New Roman" w:eastAsia="仿宋_GB2312" w:cs="Times New Roman"/>
                <w:color w:val="000000"/>
                <w:sz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08B85">
            <w:pPr>
              <w:widowControl/>
              <w:jc w:val="left"/>
              <w:textAlignment w:val="center"/>
              <w:rPr>
                <w:rFonts w:ascii="Times New Roman" w:hAnsi="Times New Roman" w:eastAsia="仿宋_GB2312" w:cs="Times New Roman"/>
                <w:b/>
                <w:color w:val="000000"/>
                <w:kern w:val="0"/>
                <w:szCs w:val="21"/>
                <w:lang w:bidi="ar"/>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E25E9">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63</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AA6E94">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D311C">
            <w:pPr>
              <w:jc w:val="center"/>
              <w:rPr>
                <w:rFonts w:ascii="Times New Roman" w:hAnsi="Times New Roman" w:eastAsia="仿宋_GB2312" w:cs="Times New Roman"/>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A6EF">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9234">
            <w:pPr>
              <w:rPr>
                <w:rFonts w:ascii="Times New Roman" w:hAnsi="Times New Roman" w:eastAsia="仿宋_GB2312" w:cs="Times New Roman"/>
                <w:b/>
                <w:color w:val="000000"/>
                <w:sz w:val="22"/>
              </w:rPr>
            </w:pPr>
          </w:p>
        </w:tc>
      </w:tr>
      <w:tr w14:paraId="41E3E6C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069A3">
            <w:pPr>
              <w:widowControl/>
              <w:jc w:val="center"/>
              <w:textAlignment w:val="center"/>
              <w:rPr>
                <w:rFonts w:ascii="Times New Roman" w:hAnsi="Times New Roman" w:eastAsia="仿宋_GB2312" w:cs="Times New Roman"/>
                <w:b/>
                <w:color w:val="000000"/>
                <w:kern w:val="0"/>
                <w:sz w:val="22"/>
                <w:lang w:bidi="ar"/>
              </w:rPr>
            </w:pPr>
            <w:r>
              <w:rPr>
                <w:rFonts w:ascii="Times New Roman" w:hAnsi="Times New Roman" w:eastAsia="仿宋_GB2312" w:cs="Times New Roman"/>
                <w:b/>
                <w:bCs/>
              </w:rPr>
              <w:t>总计</w:t>
            </w:r>
          </w:p>
        </w:tc>
        <w:tc>
          <w:tcPr>
            <w:tcW w:w="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7CF5C">
            <w:pPr>
              <w:widowControl/>
              <w:jc w:val="center"/>
              <w:textAlignment w:val="center"/>
              <w:rPr>
                <w:rFonts w:ascii="Times New Roman" w:hAnsi="Times New Roman" w:eastAsia="仿宋_GB2312" w:cs="Times New Roman"/>
              </w:rPr>
            </w:pPr>
            <w:r>
              <w:rPr>
                <w:rFonts w:ascii="Times New Roman" w:hAnsi="Times New Roman" w:eastAsia="仿宋_GB2312" w:cs="Times New Roman"/>
              </w:rPr>
              <w:t>32</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07B6">
            <w:pPr>
              <w:jc w:val="right"/>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888.91</w:t>
            </w:r>
          </w:p>
        </w:tc>
        <w:tc>
          <w:tcPr>
            <w:tcW w:w="2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1BF9B">
            <w:pPr>
              <w:widowControl/>
              <w:jc w:val="center"/>
              <w:textAlignment w:val="center"/>
              <w:rPr>
                <w:rFonts w:ascii="Times New Roman" w:hAnsi="Times New Roman" w:eastAsia="仿宋_GB2312" w:cs="Times New Roman"/>
                <w:b/>
                <w:color w:val="000000"/>
                <w:kern w:val="0"/>
                <w:szCs w:val="21"/>
                <w:lang w:bidi="ar"/>
              </w:rPr>
            </w:pPr>
            <w:r>
              <w:rPr>
                <w:rFonts w:ascii="Times New Roman" w:hAnsi="Times New Roman" w:eastAsia="仿宋_GB2312" w:cs="Times New Roman"/>
                <w:b/>
                <w:bCs/>
                <w:sz w:val="20"/>
              </w:rPr>
              <w:t>总计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D84D6">
            <w:pPr>
              <w:widowControl/>
              <w:jc w:val="center"/>
              <w:textAlignment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sz w:val="20"/>
              </w:rPr>
              <w:t>64</w:t>
            </w:r>
          </w:p>
        </w:tc>
        <w:tc>
          <w:tcPr>
            <w:tcW w:w="75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100083">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888.91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3B538">
            <w:pPr>
              <w:jc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888.91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4216">
            <w:pPr>
              <w:rPr>
                <w:rFonts w:ascii="Times New Roman" w:hAnsi="Times New Roman" w:eastAsia="仿宋_GB2312" w:cs="Times New Roman"/>
                <w:b/>
                <w:color w:val="000000"/>
                <w:sz w:val="22"/>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8DEF">
            <w:pPr>
              <w:rPr>
                <w:rFonts w:ascii="Times New Roman" w:hAnsi="Times New Roman" w:eastAsia="仿宋_GB2312" w:cs="Times New Roman"/>
                <w:b/>
                <w:color w:val="000000"/>
                <w:sz w:val="22"/>
              </w:rPr>
            </w:pPr>
          </w:p>
        </w:tc>
      </w:tr>
      <w:tr w14:paraId="69028BC4">
        <w:tblPrEx>
          <w:tblCellMar>
            <w:top w:w="15" w:type="dxa"/>
            <w:left w:w="15" w:type="dxa"/>
            <w:bottom w:w="15" w:type="dxa"/>
            <w:right w:w="15" w:type="dxa"/>
          </w:tblCellMar>
        </w:tblPrEx>
        <w:trPr>
          <w:trHeight w:val="843" w:hRule="atLeast"/>
          <w:jc w:val="center"/>
        </w:trPr>
        <w:tc>
          <w:tcPr>
            <w:tcW w:w="10420" w:type="dxa"/>
            <w:gridSpan w:val="10"/>
            <w:shd w:val="clear" w:color="auto" w:fill="auto"/>
            <w:vAlign w:val="center"/>
          </w:tcPr>
          <w:p w14:paraId="64E5A295">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szCs w:val="24"/>
                <w:lang w:bidi="ar"/>
              </w:rPr>
              <w:t>注：本表反映部门本年度一般公共预算财政拨款、政府性基金预算财政拨款和国有资本经营预算财政拨款的总收支和年末结转结余情况。</w:t>
            </w:r>
          </w:p>
        </w:tc>
      </w:tr>
    </w:tbl>
    <w:p w14:paraId="31DB574B">
      <w:pPr>
        <w:widowControl/>
        <w:jc w:val="center"/>
        <w:textAlignment w:val="center"/>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br w:type="page"/>
      </w:r>
    </w:p>
    <w:tbl>
      <w:tblPr>
        <w:tblStyle w:val="9"/>
        <w:tblW w:w="10900" w:type="dxa"/>
        <w:jc w:val="center"/>
        <w:tblLayout w:type="fixed"/>
        <w:tblCellMar>
          <w:top w:w="15" w:type="dxa"/>
          <w:left w:w="15" w:type="dxa"/>
          <w:bottom w:w="15" w:type="dxa"/>
          <w:right w:w="15" w:type="dxa"/>
        </w:tblCellMar>
      </w:tblPr>
      <w:tblGrid>
        <w:gridCol w:w="602"/>
        <w:gridCol w:w="1085"/>
        <w:gridCol w:w="2337"/>
        <w:gridCol w:w="2397"/>
        <w:gridCol w:w="2186"/>
        <w:gridCol w:w="2293"/>
      </w:tblGrid>
      <w:tr w14:paraId="5F0CE702">
        <w:tblPrEx>
          <w:tblCellMar>
            <w:top w:w="15" w:type="dxa"/>
            <w:left w:w="15" w:type="dxa"/>
            <w:bottom w:w="15" w:type="dxa"/>
            <w:right w:w="15" w:type="dxa"/>
          </w:tblCellMar>
        </w:tblPrEx>
        <w:trPr>
          <w:trHeight w:val="628" w:hRule="atLeast"/>
          <w:jc w:val="center"/>
        </w:trPr>
        <w:tc>
          <w:tcPr>
            <w:tcW w:w="10900" w:type="dxa"/>
            <w:gridSpan w:val="6"/>
            <w:shd w:val="clear" w:color="auto" w:fill="FFFFFF"/>
            <w:vAlign w:val="center"/>
          </w:tcPr>
          <w:p w14:paraId="530DEC9D">
            <w:pPr>
              <w:widowControl/>
              <w:jc w:val="center"/>
              <w:textAlignment w:val="center"/>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kern w:val="0"/>
                <w:sz w:val="32"/>
                <w:szCs w:val="32"/>
                <w:lang w:bidi="ar"/>
              </w:rPr>
              <w:t>一般公共预算财政拨款支出决算表</w:t>
            </w:r>
          </w:p>
        </w:tc>
      </w:tr>
      <w:tr w14:paraId="1E935483">
        <w:tblPrEx>
          <w:tblCellMar>
            <w:top w:w="15" w:type="dxa"/>
            <w:left w:w="15" w:type="dxa"/>
            <w:bottom w:w="15" w:type="dxa"/>
            <w:right w:w="15" w:type="dxa"/>
          </w:tblCellMar>
        </w:tblPrEx>
        <w:trPr>
          <w:trHeight w:val="286" w:hRule="atLeast"/>
          <w:jc w:val="center"/>
        </w:trPr>
        <w:tc>
          <w:tcPr>
            <w:tcW w:w="602" w:type="dxa"/>
            <w:shd w:val="clear" w:color="auto" w:fill="FFFFFF"/>
            <w:vAlign w:val="center"/>
          </w:tcPr>
          <w:p w14:paraId="2AD34F68">
            <w:pPr>
              <w:jc w:val="center"/>
              <w:rPr>
                <w:rFonts w:ascii="Times New Roman" w:hAnsi="Times New Roman" w:eastAsia="仿宋_GB2312" w:cs="Times New Roman"/>
                <w:color w:val="000000"/>
                <w:sz w:val="20"/>
                <w:szCs w:val="20"/>
              </w:rPr>
            </w:pPr>
          </w:p>
        </w:tc>
        <w:tc>
          <w:tcPr>
            <w:tcW w:w="1085" w:type="dxa"/>
            <w:shd w:val="clear" w:color="auto" w:fill="FFFFFF"/>
            <w:vAlign w:val="center"/>
          </w:tcPr>
          <w:p w14:paraId="6F56808D">
            <w:pPr>
              <w:jc w:val="center"/>
              <w:rPr>
                <w:rFonts w:ascii="Times New Roman" w:hAnsi="Times New Roman" w:eastAsia="仿宋_GB2312" w:cs="Times New Roman"/>
                <w:color w:val="000000"/>
                <w:sz w:val="20"/>
                <w:szCs w:val="20"/>
              </w:rPr>
            </w:pPr>
          </w:p>
        </w:tc>
        <w:tc>
          <w:tcPr>
            <w:tcW w:w="2337" w:type="dxa"/>
            <w:shd w:val="clear" w:color="auto" w:fill="FFFFFF"/>
            <w:vAlign w:val="center"/>
          </w:tcPr>
          <w:p w14:paraId="7BE59DFA">
            <w:pPr>
              <w:jc w:val="center"/>
              <w:rPr>
                <w:rFonts w:ascii="Times New Roman" w:hAnsi="Times New Roman" w:eastAsia="仿宋_GB2312" w:cs="Times New Roman"/>
                <w:color w:val="000000"/>
                <w:sz w:val="20"/>
                <w:szCs w:val="20"/>
              </w:rPr>
            </w:pPr>
          </w:p>
        </w:tc>
        <w:tc>
          <w:tcPr>
            <w:tcW w:w="2397" w:type="dxa"/>
            <w:shd w:val="clear" w:color="auto" w:fill="FFFFFF"/>
            <w:vAlign w:val="center"/>
          </w:tcPr>
          <w:p w14:paraId="40EA3282">
            <w:pPr>
              <w:rPr>
                <w:rFonts w:ascii="Times New Roman" w:hAnsi="Times New Roman" w:eastAsia="仿宋_GB2312" w:cs="Times New Roman"/>
                <w:color w:val="000000"/>
                <w:sz w:val="20"/>
                <w:szCs w:val="20"/>
              </w:rPr>
            </w:pPr>
          </w:p>
        </w:tc>
        <w:tc>
          <w:tcPr>
            <w:tcW w:w="2186" w:type="dxa"/>
            <w:shd w:val="clear" w:color="auto" w:fill="FFFFFF"/>
            <w:vAlign w:val="center"/>
          </w:tcPr>
          <w:p w14:paraId="77FD7ED5">
            <w:pPr>
              <w:rPr>
                <w:rFonts w:ascii="Times New Roman" w:hAnsi="Times New Roman" w:eastAsia="仿宋_GB2312" w:cs="Times New Roman"/>
                <w:color w:val="000000"/>
                <w:sz w:val="20"/>
                <w:szCs w:val="20"/>
              </w:rPr>
            </w:pPr>
          </w:p>
        </w:tc>
        <w:tc>
          <w:tcPr>
            <w:tcW w:w="2293" w:type="dxa"/>
            <w:shd w:val="clear" w:color="auto" w:fill="FFFFFF"/>
            <w:vAlign w:val="center"/>
          </w:tcPr>
          <w:p w14:paraId="22DF0184">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公开0</w:t>
            </w:r>
            <w:r>
              <w:rPr>
                <w:rStyle w:val="17"/>
                <w:rFonts w:hint="default" w:ascii="Times New Roman" w:hAnsi="Times New Roman" w:eastAsia="仿宋_GB2312" w:cs="Times New Roman"/>
                <w:lang w:bidi="ar"/>
              </w:rPr>
              <w:t>5表</w:t>
            </w:r>
          </w:p>
        </w:tc>
      </w:tr>
      <w:tr w14:paraId="25D81986">
        <w:tblPrEx>
          <w:tblCellMar>
            <w:top w:w="15" w:type="dxa"/>
            <w:left w:w="15" w:type="dxa"/>
            <w:bottom w:w="15" w:type="dxa"/>
            <w:right w:w="15" w:type="dxa"/>
          </w:tblCellMar>
        </w:tblPrEx>
        <w:trPr>
          <w:trHeight w:val="327" w:hRule="atLeast"/>
          <w:jc w:val="center"/>
        </w:trPr>
        <w:tc>
          <w:tcPr>
            <w:tcW w:w="4024" w:type="dxa"/>
            <w:gridSpan w:val="3"/>
            <w:shd w:val="clear" w:color="auto" w:fill="FFFFFF"/>
            <w:vAlign w:val="center"/>
          </w:tcPr>
          <w:p w14:paraId="093A066C">
            <w:pPr>
              <w:jc w:val="left"/>
              <w:rPr>
                <w:rFonts w:hint="eastAsia"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2397" w:type="dxa"/>
            <w:shd w:val="clear" w:color="auto" w:fill="FFFFFF"/>
            <w:vAlign w:val="center"/>
          </w:tcPr>
          <w:p w14:paraId="219428A0">
            <w:pPr>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2024年度</w:t>
            </w:r>
          </w:p>
        </w:tc>
        <w:tc>
          <w:tcPr>
            <w:tcW w:w="2186" w:type="dxa"/>
            <w:shd w:val="clear" w:color="auto" w:fill="FFFFFF"/>
            <w:vAlign w:val="center"/>
          </w:tcPr>
          <w:p w14:paraId="78C5250C">
            <w:pPr>
              <w:rPr>
                <w:rFonts w:ascii="Times New Roman" w:hAnsi="Times New Roman" w:eastAsia="仿宋_GB2312" w:cs="Times New Roman"/>
                <w:color w:val="000000"/>
                <w:sz w:val="20"/>
                <w:szCs w:val="20"/>
              </w:rPr>
            </w:pPr>
          </w:p>
        </w:tc>
        <w:tc>
          <w:tcPr>
            <w:tcW w:w="2293" w:type="dxa"/>
            <w:shd w:val="clear" w:color="auto" w:fill="FFFFFF"/>
            <w:vAlign w:val="center"/>
          </w:tcPr>
          <w:p w14:paraId="4872F299">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单位：万元</w:t>
            </w:r>
          </w:p>
        </w:tc>
      </w:tr>
      <w:tr w14:paraId="11BCC2B5">
        <w:tblPrEx>
          <w:tblCellMar>
            <w:top w:w="15" w:type="dxa"/>
            <w:left w:w="15" w:type="dxa"/>
            <w:bottom w:w="15" w:type="dxa"/>
            <w:right w:w="15" w:type="dxa"/>
          </w:tblCellMar>
        </w:tblPrEx>
        <w:trPr>
          <w:trHeight w:val="380" w:hRule="atLeast"/>
          <w:jc w:val="center"/>
        </w:trPr>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93F0B9">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 xml:space="preserve">项 </w:t>
            </w:r>
            <w:r>
              <w:rPr>
                <w:rStyle w:val="18"/>
                <w:rFonts w:hint="default" w:ascii="Times New Roman" w:hAnsi="Times New Roman" w:eastAsia="仿宋_GB2312" w:cs="Times New Roman"/>
                <w:b/>
                <w:lang w:bidi="ar"/>
              </w:rPr>
              <w:t xml:space="preserve">   </w:t>
            </w:r>
            <w:r>
              <w:rPr>
                <w:rStyle w:val="19"/>
                <w:rFonts w:hint="default" w:ascii="Times New Roman" w:hAnsi="Times New Roman" w:eastAsia="仿宋_GB2312" w:cs="Times New Roman"/>
                <w:b/>
                <w:sz w:val="22"/>
                <w:szCs w:val="22"/>
                <w:lang w:bidi="ar"/>
              </w:rPr>
              <w:t>目</w:t>
            </w:r>
          </w:p>
        </w:tc>
        <w:tc>
          <w:tcPr>
            <w:tcW w:w="6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B9CE4">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本年支出</w:t>
            </w:r>
          </w:p>
        </w:tc>
      </w:tr>
      <w:tr w14:paraId="19992805">
        <w:tblPrEx>
          <w:tblCellMar>
            <w:top w:w="15" w:type="dxa"/>
            <w:left w:w="15" w:type="dxa"/>
            <w:bottom w:w="15" w:type="dxa"/>
            <w:right w:w="15" w:type="dxa"/>
          </w:tblCellMar>
        </w:tblPrEx>
        <w:trPr>
          <w:trHeight w:val="360" w:hRule="atLeast"/>
          <w:jc w:val="center"/>
        </w:trPr>
        <w:tc>
          <w:tcPr>
            <w:tcW w:w="168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44231F">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科目代码</w:t>
            </w:r>
          </w:p>
        </w:tc>
        <w:tc>
          <w:tcPr>
            <w:tcW w:w="23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D148D">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科目名称</w:t>
            </w:r>
          </w:p>
        </w:tc>
        <w:tc>
          <w:tcPr>
            <w:tcW w:w="2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26DAA">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小计</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B014A">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 xml:space="preserve">基本支出  </w:t>
            </w:r>
          </w:p>
        </w:tc>
        <w:tc>
          <w:tcPr>
            <w:tcW w:w="2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561B4">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项目支出</w:t>
            </w:r>
          </w:p>
        </w:tc>
      </w:tr>
      <w:tr w14:paraId="799D377B">
        <w:tblPrEx>
          <w:tblCellMar>
            <w:top w:w="15" w:type="dxa"/>
            <w:left w:w="15" w:type="dxa"/>
            <w:bottom w:w="15" w:type="dxa"/>
            <w:right w:w="15" w:type="dxa"/>
          </w:tblCellMar>
        </w:tblPrEx>
        <w:trPr>
          <w:trHeight w:val="360" w:hRule="atLeast"/>
          <w:jc w:val="center"/>
        </w:trPr>
        <w:tc>
          <w:tcPr>
            <w:tcW w:w="168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8CFCE">
            <w:pPr>
              <w:jc w:val="center"/>
              <w:rPr>
                <w:rFonts w:ascii="Times New Roman" w:hAnsi="Times New Roman" w:eastAsia="仿宋_GB2312" w:cs="Times New Roman"/>
                <w:color w:val="000000"/>
                <w:sz w:val="24"/>
              </w:rPr>
            </w:pPr>
          </w:p>
        </w:tc>
        <w:tc>
          <w:tcPr>
            <w:tcW w:w="2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3C925">
            <w:pPr>
              <w:jc w:val="center"/>
              <w:rPr>
                <w:rFonts w:ascii="Times New Roman" w:hAnsi="Times New Roman" w:eastAsia="仿宋_GB2312" w:cs="Times New Roman"/>
                <w:color w:val="000000"/>
                <w:sz w:val="24"/>
              </w:rPr>
            </w:pPr>
          </w:p>
        </w:tc>
        <w:tc>
          <w:tcPr>
            <w:tcW w:w="2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52DC4">
            <w:pPr>
              <w:jc w:val="center"/>
              <w:rPr>
                <w:rFonts w:ascii="Times New Roman" w:hAnsi="Times New Roman" w:eastAsia="仿宋_GB2312" w:cs="Times New Roman"/>
                <w:color w:val="000000"/>
                <w:sz w:val="24"/>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1B936">
            <w:pPr>
              <w:jc w:val="center"/>
              <w:rPr>
                <w:rFonts w:ascii="Times New Roman" w:hAnsi="Times New Roman" w:eastAsia="仿宋_GB2312" w:cs="Times New Roman"/>
                <w:color w:val="000000"/>
                <w:sz w:val="24"/>
              </w:rPr>
            </w:pPr>
          </w:p>
        </w:tc>
        <w:tc>
          <w:tcPr>
            <w:tcW w:w="2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7D791">
            <w:pPr>
              <w:jc w:val="center"/>
              <w:rPr>
                <w:rFonts w:ascii="Times New Roman" w:hAnsi="Times New Roman" w:eastAsia="仿宋_GB2312" w:cs="Times New Roman"/>
                <w:color w:val="000000"/>
                <w:sz w:val="24"/>
              </w:rPr>
            </w:pPr>
          </w:p>
        </w:tc>
      </w:tr>
      <w:tr w14:paraId="2F9F382A">
        <w:tblPrEx>
          <w:tblCellMar>
            <w:top w:w="15" w:type="dxa"/>
            <w:left w:w="15" w:type="dxa"/>
            <w:bottom w:w="15" w:type="dxa"/>
            <w:right w:w="15" w:type="dxa"/>
          </w:tblCellMar>
        </w:tblPrEx>
        <w:trPr>
          <w:trHeight w:val="312" w:hRule="atLeast"/>
          <w:jc w:val="center"/>
        </w:trPr>
        <w:tc>
          <w:tcPr>
            <w:tcW w:w="168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9573D">
            <w:pPr>
              <w:jc w:val="center"/>
              <w:rPr>
                <w:rFonts w:ascii="Times New Roman" w:hAnsi="Times New Roman" w:eastAsia="仿宋_GB2312" w:cs="Times New Roman"/>
                <w:color w:val="000000"/>
                <w:sz w:val="24"/>
              </w:rPr>
            </w:pPr>
          </w:p>
        </w:tc>
        <w:tc>
          <w:tcPr>
            <w:tcW w:w="2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A0698">
            <w:pPr>
              <w:jc w:val="center"/>
              <w:rPr>
                <w:rFonts w:ascii="Times New Roman" w:hAnsi="Times New Roman" w:eastAsia="仿宋_GB2312" w:cs="Times New Roman"/>
                <w:color w:val="000000"/>
                <w:sz w:val="24"/>
              </w:rPr>
            </w:pPr>
          </w:p>
        </w:tc>
        <w:tc>
          <w:tcPr>
            <w:tcW w:w="2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3A4E2">
            <w:pPr>
              <w:jc w:val="center"/>
              <w:rPr>
                <w:rFonts w:ascii="Times New Roman" w:hAnsi="Times New Roman" w:eastAsia="仿宋_GB2312" w:cs="Times New Roman"/>
                <w:color w:val="000000"/>
                <w:sz w:val="24"/>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8B561">
            <w:pPr>
              <w:jc w:val="center"/>
              <w:rPr>
                <w:rFonts w:ascii="Times New Roman" w:hAnsi="Times New Roman" w:eastAsia="仿宋_GB2312" w:cs="Times New Roman"/>
                <w:color w:val="000000"/>
                <w:sz w:val="24"/>
              </w:rPr>
            </w:pPr>
          </w:p>
        </w:tc>
        <w:tc>
          <w:tcPr>
            <w:tcW w:w="2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1A64B">
            <w:pPr>
              <w:jc w:val="center"/>
              <w:rPr>
                <w:rFonts w:ascii="Times New Roman" w:hAnsi="Times New Roman" w:eastAsia="仿宋_GB2312" w:cs="Times New Roman"/>
                <w:color w:val="000000"/>
                <w:sz w:val="24"/>
              </w:rPr>
            </w:pPr>
          </w:p>
        </w:tc>
      </w:tr>
      <w:tr w14:paraId="36B6F8A0">
        <w:tblPrEx>
          <w:tblCellMar>
            <w:top w:w="15" w:type="dxa"/>
            <w:left w:w="15" w:type="dxa"/>
            <w:bottom w:w="15" w:type="dxa"/>
            <w:right w:w="15" w:type="dxa"/>
          </w:tblCellMar>
        </w:tblPrEx>
        <w:trPr>
          <w:trHeight w:val="360" w:hRule="atLeast"/>
          <w:jc w:val="center"/>
        </w:trPr>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F71EFC">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栏次</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9B15">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DF3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2</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F0EC">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3</w:t>
            </w:r>
          </w:p>
        </w:tc>
      </w:tr>
      <w:tr w14:paraId="286A4B9B">
        <w:tblPrEx>
          <w:tblCellMar>
            <w:top w:w="15" w:type="dxa"/>
            <w:left w:w="15" w:type="dxa"/>
            <w:bottom w:w="15" w:type="dxa"/>
            <w:right w:w="15" w:type="dxa"/>
          </w:tblCellMar>
        </w:tblPrEx>
        <w:trPr>
          <w:trHeight w:val="360" w:hRule="atLeast"/>
          <w:jc w:val="center"/>
        </w:trPr>
        <w:tc>
          <w:tcPr>
            <w:tcW w:w="4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312F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592A">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cs="Times New Roman"/>
                <w:sz w:val="20"/>
                <w:szCs w:val="20"/>
                <w:highlight w:val="none"/>
              </w:rPr>
              <w:t>881.44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0DFE">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cs="Times New Roman"/>
                <w:sz w:val="20"/>
                <w:szCs w:val="20"/>
                <w:highlight w:val="none"/>
              </w:rPr>
              <w:t>840.31</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755B">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cs="Times New Roman"/>
                <w:sz w:val="20"/>
                <w:szCs w:val="20"/>
                <w:highlight w:val="none"/>
              </w:rPr>
              <w:t>41.13</w:t>
            </w:r>
          </w:p>
        </w:tc>
      </w:tr>
      <w:tr w14:paraId="1653A240">
        <w:tblPrEx>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FC74F">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720A">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BB18">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881.44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A8F0">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FCC8">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41.13</w:t>
            </w:r>
          </w:p>
        </w:tc>
      </w:tr>
      <w:tr w14:paraId="7A332153">
        <w:tblPrEx>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056AC">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CC40">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司法</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DD85">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881.44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40BA">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D12F">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41.13</w:t>
            </w:r>
          </w:p>
        </w:tc>
      </w:tr>
      <w:tr w14:paraId="7C1EFD85">
        <w:tblPrEx>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52C03">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6E57">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A379">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D3B3">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840.31</w:t>
            </w: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EC2B">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r>
      <w:tr w14:paraId="01FA4245">
        <w:tblPrEx>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797A3">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2040607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3B1E">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公共法律服务</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31AE">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sz w:val="20"/>
                <w:szCs w:val="20"/>
                <w:highlight w:val="none"/>
                <w:u w:val="none"/>
                <w:lang w:val="en-US" w:eastAsia="zh-CN"/>
              </w:rPr>
              <w:t>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E62A">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EEE3">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5</w:t>
            </w:r>
          </w:p>
        </w:tc>
      </w:tr>
      <w:tr w14:paraId="4384B8E5">
        <w:tblPrEx>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038C7">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2040610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8661">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社区矫正</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364D">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0.</w:t>
            </w:r>
            <w:r>
              <w:rPr>
                <w:rFonts w:hint="eastAsia" w:ascii="Times New Roman" w:hAnsi="Times New Roman" w:eastAsia="宋体" w:cs="Times New Roman"/>
                <w:i w:val="0"/>
                <w:iCs w:val="0"/>
                <w:color w:val="000000"/>
                <w:sz w:val="20"/>
                <w:szCs w:val="20"/>
                <w:highlight w:val="none"/>
                <w:u w:val="none"/>
                <w:lang w:val="en-US" w:eastAsia="zh-CN"/>
              </w:rPr>
              <w:t>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5279">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63E4">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0.9</w:t>
            </w:r>
          </w:p>
        </w:tc>
      </w:tr>
      <w:tr w14:paraId="71033AEF">
        <w:tblPrEx>
          <w:tblCellMar>
            <w:top w:w="15" w:type="dxa"/>
            <w:left w:w="15" w:type="dxa"/>
            <w:bottom w:w="15" w:type="dxa"/>
            <w:right w:w="15" w:type="dxa"/>
          </w:tblCellMar>
        </w:tblPrEx>
        <w:trPr>
          <w:trHeight w:val="360" w:hRule="atLeast"/>
          <w:jc w:val="center"/>
        </w:trPr>
        <w:tc>
          <w:tcPr>
            <w:tcW w:w="1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C43DD">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2040699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5FFF">
            <w:pPr>
              <w:jc w:val="left"/>
              <w:rPr>
                <w:rFonts w:hint="eastAsia" w:ascii="方正仿宋_GB2312" w:hAnsi="方正仿宋_GB2312" w:eastAsia="方正仿宋_GB2312" w:cs="方正仿宋_GB2312"/>
                <w:i w:val="0"/>
                <w:iCs w:val="0"/>
                <w:color w:val="000000"/>
                <w:kern w:val="2"/>
                <w:sz w:val="20"/>
                <w:szCs w:val="20"/>
                <w:highlight w:val="none"/>
                <w:u w:val="none"/>
                <w:lang w:val="en-US" w:eastAsia="zh-CN" w:bidi="ar-SA"/>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其他司法支出</w:t>
            </w:r>
          </w:p>
        </w:tc>
        <w:tc>
          <w:tcPr>
            <w:tcW w:w="2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68F3">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35.22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C7BE">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p>
        </w:tc>
        <w:tc>
          <w:tcPr>
            <w:tcW w:w="2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06A5">
            <w:pPr>
              <w:jc w:val="right"/>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35.22</w:t>
            </w:r>
          </w:p>
        </w:tc>
      </w:tr>
      <w:tr w14:paraId="6AA5B80D">
        <w:tblPrEx>
          <w:tblCellMar>
            <w:top w:w="15" w:type="dxa"/>
            <w:left w:w="15" w:type="dxa"/>
            <w:bottom w:w="15" w:type="dxa"/>
            <w:right w:w="15" w:type="dxa"/>
          </w:tblCellMar>
        </w:tblPrEx>
        <w:trPr>
          <w:trHeight w:val="803" w:hRule="atLeast"/>
          <w:jc w:val="center"/>
        </w:trPr>
        <w:tc>
          <w:tcPr>
            <w:tcW w:w="10900" w:type="dxa"/>
            <w:gridSpan w:val="6"/>
            <w:shd w:val="clear" w:color="auto" w:fill="auto"/>
            <w:vAlign w:val="center"/>
          </w:tcPr>
          <w:p w14:paraId="018AD0CD">
            <w:pPr>
              <w:widowControl/>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szCs w:val="24"/>
                <w:lang w:bidi="ar"/>
              </w:rPr>
              <w:t>注：本表反映部门本年度一般公共预算财政拨款支出情况。</w:t>
            </w:r>
          </w:p>
        </w:tc>
      </w:tr>
    </w:tbl>
    <w:p w14:paraId="2C194DBF">
      <w:pPr>
        <w:rPr>
          <w:rFonts w:ascii="Times New Roman" w:hAnsi="Times New Roman" w:eastAsia="仿宋_GB2312" w:cs="Times New Roman"/>
        </w:rPr>
        <w:sectPr>
          <w:pgSz w:w="11906" w:h="16838"/>
          <w:pgMar w:top="1474" w:right="1474" w:bottom="1474" w:left="1474" w:header="851" w:footer="992" w:gutter="0"/>
          <w:cols w:space="0" w:num="1"/>
          <w:docGrid w:type="lines" w:linePitch="312" w:charSpace="0"/>
        </w:sectPr>
      </w:pPr>
    </w:p>
    <w:tbl>
      <w:tblPr>
        <w:tblStyle w:val="9"/>
        <w:tblW w:w="10760" w:type="dxa"/>
        <w:jc w:val="center"/>
        <w:tblLayout w:type="fixed"/>
        <w:tblCellMar>
          <w:top w:w="15" w:type="dxa"/>
          <w:left w:w="15" w:type="dxa"/>
          <w:bottom w:w="15" w:type="dxa"/>
          <w:right w:w="15" w:type="dxa"/>
        </w:tblCellMar>
      </w:tblPr>
      <w:tblGrid>
        <w:gridCol w:w="663"/>
        <w:gridCol w:w="2340"/>
        <w:gridCol w:w="780"/>
        <w:gridCol w:w="570"/>
        <w:gridCol w:w="1875"/>
        <w:gridCol w:w="750"/>
        <w:gridCol w:w="645"/>
        <w:gridCol w:w="2505"/>
        <w:gridCol w:w="632"/>
      </w:tblGrid>
      <w:tr w14:paraId="4A5B0F72">
        <w:tblPrEx>
          <w:tblCellMar>
            <w:top w:w="15" w:type="dxa"/>
            <w:left w:w="15" w:type="dxa"/>
            <w:bottom w:w="15" w:type="dxa"/>
            <w:right w:w="15" w:type="dxa"/>
          </w:tblCellMar>
        </w:tblPrEx>
        <w:trPr>
          <w:trHeight w:val="619" w:hRule="atLeast"/>
          <w:jc w:val="center"/>
        </w:trPr>
        <w:tc>
          <w:tcPr>
            <w:tcW w:w="10760" w:type="dxa"/>
            <w:gridSpan w:val="9"/>
            <w:shd w:val="clear" w:color="auto" w:fill="FFFFFF"/>
            <w:vAlign w:val="center"/>
          </w:tcPr>
          <w:p w14:paraId="3BAB4FD3">
            <w:pPr>
              <w:widowControl/>
              <w:tabs>
                <w:tab w:val="left" w:pos="3809"/>
              </w:tabs>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b/>
                <w:bCs/>
                <w:color w:val="000000"/>
                <w:kern w:val="0"/>
                <w:sz w:val="32"/>
                <w:szCs w:val="32"/>
                <w:lang w:bidi="ar"/>
              </w:rPr>
              <w:t>一般公共预算财政拨款基本支出决算</w:t>
            </w:r>
            <w:r>
              <w:rPr>
                <w:rStyle w:val="20"/>
                <w:rFonts w:hint="default" w:ascii="Times New Roman" w:hAnsi="Times New Roman" w:eastAsia="仿宋_GB2312" w:cs="Times New Roman"/>
                <w:b/>
                <w:bCs/>
                <w:lang w:bidi="ar"/>
              </w:rPr>
              <w:t>明细</w:t>
            </w:r>
            <w:r>
              <w:rPr>
                <w:rStyle w:val="21"/>
                <w:rFonts w:hint="default" w:ascii="Times New Roman" w:hAnsi="Times New Roman" w:eastAsia="仿宋_GB2312" w:cs="Times New Roman"/>
                <w:b/>
                <w:bCs/>
                <w:lang w:bidi="ar"/>
              </w:rPr>
              <w:t>表</w:t>
            </w:r>
          </w:p>
        </w:tc>
      </w:tr>
      <w:tr w14:paraId="32502476">
        <w:tblPrEx>
          <w:tblCellMar>
            <w:top w:w="15" w:type="dxa"/>
            <w:left w:w="15" w:type="dxa"/>
            <w:bottom w:w="15" w:type="dxa"/>
            <w:right w:w="15" w:type="dxa"/>
          </w:tblCellMar>
        </w:tblPrEx>
        <w:trPr>
          <w:trHeight w:val="211" w:hRule="atLeast"/>
          <w:jc w:val="center"/>
        </w:trPr>
        <w:tc>
          <w:tcPr>
            <w:tcW w:w="663" w:type="dxa"/>
            <w:shd w:val="clear" w:color="auto" w:fill="FFFFFF"/>
            <w:vAlign w:val="center"/>
          </w:tcPr>
          <w:p w14:paraId="19D553C8">
            <w:pPr>
              <w:jc w:val="center"/>
              <w:rPr>
                <w:rFonts w:ascii="Times New Roman" w:hAnsi="Times New Roman" w:eastAsia="仿宋_GB2312" w:cs="Times New Roman"/>
                <w:color w:val="000000"/>
                <w:sz w:val="20"/>
                <w:szCs w:val="20"/>
              </w:rPr>
            </w:pPr>
          </w:p>
        </w:tc>
        <w:tc>
          <w:tcPr>
            <w:tcW w:w="2340" w:type="dxa"/>
            <w:shd w:val="clear" w:color="auto" w:fill="FFFFFF"/>
            <w:vAlign w:val="center"/>
          </w:tcPr>
          <w:p w14:paraId="22010EBE">
            <w:pPr>
              <w:jc w:val="center"/>
              <w:rPr>
                <w:rFonts w:ascii="Times New Roman" w:hAnsi="Times New Roman" w:eastAsia="仿宋_GB2312" w:cs="Times New Roman"/>
                <w:color w:val="000000"/>
                <w:sz w:val="20"/>
                <w:szCs w:val="20"/>
              </w:rPr>
            </w:pPr>
          </w:p>
        </w:tc>
        <w:tc>
          <w:tcPr>
            <w:tcW w:w="780" w:type="dxa"/>
            <w:shd w:val="clear" w:color="auto" w:fill="FFFFFF"/>
            <w:vAlign w:val="center"/>
          </w:tcPr>
          <w:p w14:paraId="498FBDFA">
            <w:pPr>
              <w:jc w:val="center"/>
              <w:rPr>
                <w:rFonts w:ascii="Times New Roman" w:hAnsi="Times New Roman" w:eastAsia="仿宋_GB2312" w:cs="Times New Roman"/>
                <w:color w:val="000000"/>
                <w:sz w:val="20"/>
                <w:szCs w:val="20"/>
              </w:rPr>
            </w:pPr>
          </w:p>
        </w:tc>
        <w:tc>
          <w:tcPr>
            <w:tcW w:w="570" w:type="dxa"/>
            <w:shd w:val="clear" w:color="auto" w:fill="FFFFFF"/>
            <w:vAlign w:val="center"/>
          </w:tcPr>
          <w:p w14:paraId="5249B45E">
            <w:pPr>
              <w:rPr>
                <w:rFonts w:ascii="Times New Roman" w:hAnsi="Times New Roman" w:eastAsia="仿宋_GB2312" w:cs="Times New Roman"/>
                <w:color w:val="000000"/>
                <w:sz w:val="20"/>
                <w:szCs w:val="20"/>
              </w:rPr>
            </w:pPr>
          </w:p>
        </w:tc>
        <w:tc>
          <w:tcPr>
            <w:tcW w:w="1875" w:type="dxa"/>
            <w:shd w:val="clear" w:color="auto" w:fill="FFFFFF"/>
            <w:vAlign w:val="center"/>
          </w:tcPr>
          <w:p w14:paraId="5BB554B2">
            <w:pPr>
              <w:rPr>
                <w:rFonts w:ascii="Times New Roman" w:hAnsi="Times New Roman" w:eastAsia="仿宋_GB2312" w:cs="Times New Roman"/>
                <w:color w:val="000000"/>
                <w:sz w:val="20"/>
                <w:szCs w:val="20"/>
              </w:rPr>
            </w:pPr>
          </w:p>
        </w:tc>
        <w:tc>
          <w:tcPr>
            <w:tcW w:w="750" w:type="dxa"/>
            <w:shd w:val="clear" w:color="auto" w:fill="FFFFFF"/>
            <w:vAlign w:val="center"/>
          </w:tcPr>
          <w:p w14:paraId="2EE20529">
            <w:pPr>
              <w:rPr>
                <w:rFonts w:ascii="Times New Roman" w:hAnsi="Times New Roman" w:eastAsia="仿宋_GB2312" w:cs="Times New Roman"/>
                <w:color w:val="000000"/>
                <w:sz w:val="20"/>
                <w:szCs w:val="20"/>
              </w:rPr>
            </w:pPr>
          </w:p>
        </w:tc>
        <w:tc>
          <w:tcPr>
            <w:tcW w:w="645" w:type="dxa"/>
            <w:shd w:val="clear" w:color="auto" w:fill="FFFFFF"/>
            <w:vAlign w:val="center"/>
          </w:tcPr>
          <w:p w14:paraId="59EF0728">
            <w:pPr>
              <w:rPr>
                <w:rFonts w:ascii="Times New Roman" w:hAnsi="Times New Roman" w:eastAsia="仿宋_GB2312" w:cs="Times New Roman"/>
                <w:color w:val="000000"/>
                <w:sz w:val="20"/>
                <w:szCs w:val="20"/>
              </w:rPr>
            </w:pPr>
          </w:p>
        </w:tc>
        <w:tc>
          <w:tcPr>
            <w:tcW w:w="3137" w:type="dxa"/>
            <w:gridSpan w:val="2"/>
            <w:shd w:val="clear" w:color="auto" w:fill="FFFFFF"/>
            <w:vAlign w:val="center"/>
          </w:tcPr>
          <w:p w14:paraId="70D6C59C">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公开06表</w:t>
            </w:r>
          </w:p>
        </w:tc>
      </w:tr>
      <w:tr w14:paraId="25E5F9D2">
        <w:tblPrEx>
          <w:tblCellMar>
            <w:top w:w="15" w:type="dxa"/>
            <w:left w:w="15" w:type="dxa"/>
            <w:bottom w:w="15" w:type="dxa"/>
            <w:right w:w="15" w:type="dxa"/>
          </w:tblCellMar>
        </w:tblPrEx>
        <w:trPr>
          <w:trHeight w:val="266" w:hRule="atLeast"/>
          <w:jc w:val="center"/>
        </w:trPr>
        <w:tc>
          <w:tcPr>
            <w:tcW w:w="3003" w:type="dxa"/>
            <w:gridSpan w:val="2"/>
            <w:shd w:val="clear" w:color="auto" w:fill="auto"/>
            <w:vAlign w:val="center"/>
          </w:tcPr>
          <w:p w14:paraId="73DEA819">
            <w:pPr>
              <w:rPr>
                <w:rFonts w:hint="eastAsia"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780" w:type="dxa"/>
            <w:shd w:val="clear" w:color="auto" w:fill="auto"/>
            <w:vAlign w:val="center"/>
          </w:tcPr>
          <w:p w14:paraId="11C9BD77">
            <w:pPr>
              <w:rPr>
                <w:rFonts w:ascii="Times New Roman" w:hAnsi="Times New Roman" w:eastAsia="仿宋_GB2312" w:cs="Times New Roman"/>
                <w:color w:val="000000"/>
                <w:sz w:val="20"/>
                <w:szCs w:val="20"/>
              </w:rPr>
            </w:pPr>
          </w:p>
        </w:tc>
        <w:tc>
          <w:tcPr>
            <w:tcW w:w="570" w:type="dxa"/>
            <w:shd w:val="clear" w:color="auto" w:fill="auto"/>
            <w:vAlign w:val="center"/>
          </w:tcPr>
          <w:p w14:paraId="2584A966">
            <w:pPr>
              <w:rPr>
                <w:rFonts w:ascii="Times New Roman" w:hAnsi="Times New Roman" w:eastAsia="仿宋_GB2312" w:cs="Times New Roman"/>
                <w:color w:val="000000"/>
                <w:sz w:val="20"/>
                <w:szCs w:val="20"/>
              </w:rPr>
            </w:pPr>
          </w:p>
        </w:tc>
        <w:tc>
          <w:tcPr>
            <w:tcW w:w="1875" w:type="dxa"/>
            <w:shd w:val="clear" w:color="auto" w:fill="auto"/>
            <w:vAlign w:val="center"/>
          </w:tcPr>
          <w:p w14:paraId="3740F6E7">
            <w:pPr>
              <w:ind w:firstLine="600" w:firstLineChars="300"/>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2024年度</w:t>
            </w:r>
          </w:p>
        </w:tc>
        <w:tc>
          <w:tcPr>
            <w:tcW w:w="750" w:type="dxa"/>
            <w:shd w:val="clear" w:color="auto" w:fill="auto"/>
            <w:vAlign w:val="center"/>
          </w:tcPr>
          <w:p w14:paraId="618C45AA">
            <w:pPr>
              <w:rPr>
                <w:rFonts w:ascii="Times New Roman" w:hAnsi="Times New Roman" w:eastAsia="仿宋_GB2312" w:cs="Times New Roman"/>
                <w:color w:val="000000"/>
                <w:sz w:val="20"/>
                <w:szCs w:val="20"/>
              </w:rPr>
            </w:pPr>
          </w:p>
        </w:tc>
        <w:tc>
          <w:tcPr>
            <w:tcW w:w="645" w:type="dxa"/>
            <w:shd w:val="clear" w:color="auto" w:fill="auto"/>
            <w:vAlign w:val="center"/>
          </w:tcPr>
          <w:p w14:paraId="6EBF951E">
            <w:pPr>
              <w:rPr>
                <w:rFonts w:ascii="Times New Roman" w:hAnsi="Times New Roman" w:eastAsia="仿宋_GB2312" w:cs="Times New Roman"/>
                <w:color w:val="000000"/>
                <w:sz w:val="20"/>
                <w:szCs w:val="20"/>
              </w:rPr>
            </w:pPr>
          </w:p>
        </w:tc>
        <w:tc>
          <w:tcPr>
            <w:tcW w:w="3137" w:type="dxa"/>
            <w:gridSpan w:val="2"/>
            <w:shd w:val="clear" w:color="auto" w:fill="auto"/>
            <w:vAlign w:val="center"/>
          </w:tcPr>
          <w:p w14:paraId="1A008F44">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单位：万元</w:t>
            </w:r>
          </w:p>
        </w:tc>
      </w:tr>
      <w:tr w14:paraId="221D635F">
        <w:tblPrEx>
          <w:tblCellMar>
            <w:top w:w="15" w:type="dxa"/>
            <w:left w:w="15" w:type="dxa"/>
            <w:bottom w:w="15" w:type="dxa"/>
            <w:right w:w="15" w:type="dxa"/>
          </w:tblCellMar>
        </w:tblPrEx>
        <w:trPr>
          <w:trHeight w:val="629"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D74E">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科目代码</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DBC9">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科目名称</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7DCA">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决算数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88B7">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科目代码</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885E">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科目名称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D570">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决算数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3436">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科目代码</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69D5">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科目名称</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CE47">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决算数</w:t>
            </w:r>
          </w:p>
        </w:tc>
      </w:tr>
      <w:tr w14:paraId="237C0B3A">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F2E7">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B6F8">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59A2">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519.06</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6A78">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670C">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2D55">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258.16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A4E8">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2D6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E1D7">
            <w:pPr>
              <w:jc w:val="right"/>
              <w:rPr>
                <w:rFonts w:ascii="Times New Roman" w:hAnsi="Times New Roman" w:eastAsia="仿宋_GB2312" w:cs="Times New Roman"/>
                <w:color w:val="000000"/>
                <w:sz w:val="20"/>
                <w:szCs w:val="20"/>
              </w:rPr>
            </w:pPr>
          </w:p>
        </w:tc>
      </w:tr>
      <w:tr w14:paraId="762A9084">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5D79">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0F58">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AAE8">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196.92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0651">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3943">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7A2C">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2.57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2928">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D1B9">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4CCE">
            <w:pPr>
              <w:jc w:val="right"/>
              <w:rPr>
                <w:rFonts w:ascii="Times New Roman" w:hAnsi="Times New Roman" w:eastAsia="仿宋_GB2312" w:cs="Times New Roman"/>
                <w:color w:val="000000"/>
                <w:sz w:val="20"/>
                <w:szCs w:val="20"/>
              </w:rPr>
            </w:pPr>
          </w:p>
        </w:tc>
      </w:tr>
      <w:tr w14:paraId="4CFBC3D2">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0031">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6436">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CE33">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173.46</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2172">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7646">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1463">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86B3">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A62B">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2030">
            <w:pPr>
              <w:jc w:val="right"/>
              <w:rPr>
                <w:rFonts w:ascii="Times New Roman" w:hAnsi="Times New Roman" w:eastAsia="仿宋_GB2312" w:cs="Times New Roman"/>
                <w:color w:val="000000"/>
                <w:sz w:val="20"/>
                <w:szCs w:val="20"/>
              </w:rPr>
            </w:pPr>
          </w:p>
        </w:tc>
      </w:tr>
      <w:tr w14:paraId="64743F86">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0A8A">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28C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6A96">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9.11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71DF">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D8B8">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7B40">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099B">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184E">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67E1">
            <w:pPr>
              <w:jc w:val="right"/>
              <w:rPr>
                <w:rFonts w:ascii="Times New Roman" w:hAnsi="Times New Roman" w:eastAsia="仿宋_GB2312" w:cs="Times New Roman"/>
                <w:color w:val="000000"/>
                <w:sz w:val="20"/>
                <w:szCs w:val="20"/>
              </w:rPr>
            </w:pPr>
          </w:p>
        </w:tc>
      </w:tr>
      <w:tr w14:paraId="4E672A67">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573D">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ABEA">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D24E">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0791">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661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C0A3">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1F20">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17E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0354">
            <w:pPr>
              <w:jc w:val="right"/>
              <w:rPr>
                <w:rFonts w:ascii="Times New Roman" w:hAnsi="Times New Roman" w:eastAsia="仿宋_GB2312" w:cs="Times New Roman"/>
                <w:color w:val="000000"/>
                <w:sz w:val="20"/>
                <w:szCs w:val="20"/>
              </w:rPr>
            </w:pPr>
          </w:p>
        </w:tc>
      </w:tr>
      <w:tr w14:paraId="18AB71E8">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E34F">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BEB1">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2390">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CC82">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44C5">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21CE">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0.62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75FF">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3043">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1EA6">
            <w:pPr>
              <w:jc w:val="right"/>
              <w:rPr>
                <w:rFonts w:ascii="Times New Roman" w:hAnsi="Times New Roman" w:eastAsia="仿宋_GB2312" w:cs="Times New Roman"/>
                <w:color w:val="000000"/>
                <w:sz w:val="20"/>
                <w:szCs w:val="20"/>
              </w:rPr>
            </w:pPr>
          </w:p>
        </w:tc>
      </w:tr>
      <w:tr w14:paraId="6D79E3D9">
        <w:tblPrEx>
          <w:tblCellMar>
            <w:top w:w="15" w:type="dxa"/>
            <w:left w:w="15" w:type="dxa"/>
            <w:bottom w:w="15" w:type="dxa"/>
            <w:right w:w="15" w:type="dxa"/>
          </w:tblCellMar>
        </w:tblPrEx>
        <w:trPr>
          <w:trHeight w:val="29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C2ED">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1AF9">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329BE">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56.84</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3223">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F481">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BABF">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1.91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B42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5F00">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ADC8">
            <w:pPr>
              <w:jc w:val="right"/>
              <w:rPr>
                <w:rFonts w:ascii="Times New Roman" w:hAnsi="Times New Roman" w:eastAsia="仿宋_GB2312" w:cs="Times New Roman"/>
                <w:color w:val="000000"/>
                <w:sz w:val="20"/>
                <w:szCs w:val="20"/>
              </w:rPr>
            </w:pPr>
          </w:p>
        </w:tc>
      </w:tr>
      <w:tr w14:paraId="35F83A5D">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189F">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E89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C8F4">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11.58</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30D5">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F091">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3BE5">
            <w:pPr>
              <w:jc w:val="right"/>
              <w:rPr>
                <w:rFonts w:ascii="Times New Roman" w:hAnsi="Times New Roman" w:eastAsia="仿宋_GB2312" w:cs="Times New Roman"/>
                <w:color w:val="000000"/>
                <w:sz w:val="20"/>
                <w:szCs w:val="20"/>
              </w:rPr>
            </w:pPr>
            <w:r>
              <w:rPr>
                <w:rFonts w:hint="eastAsia" w:ascii="Times New Roman" w:hAnsi="Times New Roman" w:cs="Times New Roman"/>
                <w:sz w:val="18"/>
                <w:szCs w:val="18"/>
                <w:highlight w:val="none"/>
                <w:lang w:eastAsia="zh-CN"/>
              </w:rPr>
              <w:t>10.99</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C6AE">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B118">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657E">
            <w:pPr>
              <w:jc w:val="right"/>
              <w:rPr>
                <w:rFonts w:ascii="Times New Roman" w:hAnsi="Times New Roman" w:eastAsia="仿宋_GB2312" w:cs="Times New Roman"/>
                <w:color w:val="000000"/>
                <w:sz w:val="20"/>
                <w:szCs w:val="20"/>
              </w:rPr>
            </w:pPr>
          </w:p>
        </w:tc>
      </w:tr>
      <w:tr w14:paraId="6F4A7B37">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56EE">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BB0A">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E893">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21.91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CAE2">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D4CB">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F9AF">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1.86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4FA5">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4841">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9817">
            <w:pPr>
              <w:jc w:val="right"/>
              <w:rPr>
                <w:rFonts w:ascii="Times New Roman" w:hAnsi="Times New Roman" w:eastAsia="仿宋_GB2312" w:cs="Times New Roman"/>
                <w:color w:val="000000"/>
                <w:sz w:val="20"/>
                <w:szCs w:val="20"/>
              </w:rPr>
            </w:pPr>
          </w:p>
        </w:tc>
      </w:tr>
      <w:tr w14:paraId="1ECF39E4">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CD9B">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3D80">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0E11">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58A5">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6455">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F903">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67C9">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3DA6">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37C9">
            <w:pPr>
              <w:jc w:val="right"/>
              <w:rPr>
                <w:rFonts w:ascii="Times New Roman" w:hAnsi="Times New Roman" w:eastAsia="仿宋_GB2312" w:cs="Times New Roman"/>
                <w:color w:val="000000"/>
                <w:sz w:val="20"/>
                <w:szCs w:val="20"/>
              </w:rPr>
            </w:pPr>
          </w:p>
        </w:tc>
      </w:tr>
      <w:tr w14:paraId="1535F8F4">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699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09C4">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F458">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1.94</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CB51">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B4B2">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7083">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0.84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D73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DE4">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F60E">
            <w:pPr>
              <w:jc w:val="right"/>
              <w:rPr>
                <w:rFonts w:ascii="Times New Roman" w:hAnsi="Times New Roman" w:eastAsia="仿宋_GB2312" w:cs="Times New Roman"/>
                <w:color w:val="000000"/>
                <w:sz w:val="20"/>
                <w:szCs w:val="20"/>
              </w:rPr>
            </w:pPr>
          </w:p>
        </w:tc>
      </w:tr>
      <w:tr w14:paraId="704ABF69">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24A0">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BA0C">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0E32">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47.31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F21A">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6115">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63B1">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D5E3">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9B5F">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A554">
            <w:pPr>
              <w:jc w:val="right"/>
              <w:rPr>
                <w:rFonts w:ascii="Times New Roman" w:hAnsi="Times New Roman" w:eastAsia="仿宋_GB2312" w:cs="Times New Roman"/>
                <w:color w:val="000000"/>
                <w:sz w:val="20"/>
                <w:szCs w:val="20"/>
              </w:rPr>
            </w:pPr>
          </w:p>
        </w:tc>
      </w:tr>
      <w:tr w14:paraId="3D98886E">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A40D">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4C09">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D81F">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F7E7">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DDD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A796">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F4F9">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0BF0">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848E">
            <w:pPr>
              <w:jc w:val="right"/>
              <w:rPr>
                <w:rFonts w:ascii="Times New Roman" w:hAnsi="Times New Roman" w:eastAsia="仿宋_GB2312" w:cs="Times New Roman"/>
                <w:color w:val="000000"/>
                <w:sz w:val="20"/>
                <w:szCs w:val="20"/>
              </w:rPr>
            </w:pPr>
          </w:p>
        </w:tc>
      </w:tr>
      <w:tr w14:paraId="57B74414">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5452">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EE9E">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7500">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0D49">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82B1">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5970">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F60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4E24">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8BED">
            <w:pPr>
              <w:jc w:val="right"/>
              <w:rPr>
                <w:rFonts w:ascii="Times New Roman" w:hAnsi="Times New Roman" w:eastAsia="仿宋_GB2312" w:cs="Times New Roman"/>
                <w:color w:val="000000"/>
                <w:sz w:val="20"/>
                <w:szCs w:val="20"/>
              </w:rPr>
            </w:pPr>
          </w:p>
        </w:tc>
      </w:tr>
      <w:tr w14:paraId="7E3E0A51">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A075">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E76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502C">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63.09</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E233">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004C">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699B">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ABBF">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C7B3">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A77D">
            <w:pPr>
              <w:jc w:val="right"/>
              <w:rPr>
                <w:rFonts w:ascii="Times New Roman" w:hAnsi="Times New Roman" w:eastAsia="仿宋_GB2312" w:cs="Times New Roman"/>
                <w:color w:val="000000"/>
                <w:sz w:val="20"/>
                <w:szCs w:val="20"/>
              </w:rPr>
            </w:pPr>
          </w:p>
        </w:tc>
      </w:tr>
      <w:tr w14:paraId="33909F6B">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0892">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14F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2E58">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5CAF">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C853">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9E0C">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FE07">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4ED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E163">
            <w:pPr>
              <w:jc w:val="right"/>
              <w:rPr>
                <w:rFonts w:ascii="Times New Roman" w:hAnsi="Times New Roman" w:eastAsia="仿宋_GB2312" w:cs="Times New Roman"/>
                <w:color w:val="000000"/>
                <w:sz w:val="20"/>
                <w:szCs w:val="20"/>
              </w:rPr>
            </w:pPr>
          </w:p>
        </w:tc>
      </w:tr>
      <w:tr w14:paraId="2D5B85A0">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74F1">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BC0B">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08D7">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37.0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836D">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85FE">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9B85">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68A4">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F5D4">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69D7">
            <w:pPr>
              <w:jc w:val="right"/>
              <w:rPr>
                <w:rFonts w:ascii="Times New Roman" w:hAnsi="Times New Roman" w:eastAsia="仿宋_GB2312" w:cs="Times New Roman"/>
                <w:color w:val="000000"/>
                <w:sz w:val="20"/>
                <w:szCs w:val="20"/>
              </w:rPr>
            </w:pPr>
          </w:p>
        </w:tc>
      </w:tr>
      <w:tr w14:paraId="04A0A8C2">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2ED2">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1E2E">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DADB">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7359">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1D76">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D3D8">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E074">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716B">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D619">
            <w:pPr>
              <w:jc w:val="right"/>
              <w:rPr>
                <w:rFonts w:ascii="Times New Roman" w:hAnsi="Times New Roman" w:eastAsia="仿宋_GB2312" w:cs="Times New Roman"/>
                <w:color w:val="000000"/>
                <w:sz w:val="20"/>
                <w:szCs w:val="20"/>
              </w:rPr>
            </w:pPr>
          </w:p>
        </w:tc>
      </w:tr>
      <w:tr w14:paraId="3A27D1E1">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813B">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DB50">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569B">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21.75</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A8F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75F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58C7">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69AF">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CBD0">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0630">
            <w:pPr>
              <w:jc w:val="right"/>
              <w:rPr>
                <w:rFonts w:ascii="Times New Roman" w:hAnsi="Times New Roman" w:eastAsia="仿宋_GB2312" w:cs="Times New Roman"/>
                <w:color w:val="000000"/>
                <w:sz w:val="20"/>
                <w:szCs w:val="20"/>
              </w:rPr>
            </w:pPr>
          </w:p>
        </w:tc>
      </w:tr>
      <w:tr w14:paraId="79EFDB0D">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DFE4">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5313">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508E">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3.53</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C0A1">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443B">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3E21">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2B98">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B5DC">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652E">
            <w:pPr>
              <w:jc w:val="right"/>
              <w:rPr>
                <w:rFonts w:ascii="Times New Roman" w:hAnsi="Times New Roman" w:eastAsia="仿宋_GB2312" w:cs="Times New Roman"/>
                <w:color w:val="000000"/>
                <w:sz w:val="20"/>
                <w:szCs w:val="20"/>
              </w:rPr>
            </w:pPr>
          </w:p>
        </w:tc>
      </w:tr>
      <w:tr w14:paraId="29726500">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CD2B">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B01A">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9E3C">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7C72">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784A">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F45E">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222.04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2715">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DA3A">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C11E">
            <w:pPr>
              <w:jc w:val="right"/>
              <w:rPr>
                <w:rFonts w:ascii="Times New Roman" w:hAnsi="Times New Roman" w:eastAsia="仿宋_GB2312" w:cs="Times New Roman"/>
                <w:color w:val="000000"/>
                <w:sz w:val="20"/>
                <w:szCs w:val="20"/>
              </w:rPr>
            </w:pPr>
          </w:p>
        </w:tc>
      </w:tr>
      <w:tr w14:paraId="432153BF">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A9F0">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F759">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D63F">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598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B3F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6E1A">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0.19</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EB69">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015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7A04">
            <w:pPr>
              <w:jc w:val="right"/>
              <w:rPr>
                <w:rFonts w:ascii="Times New Roman" w:hAnsi="Times New Roman" w:eastAsia="仿宋_GB2312" w:cs="Times New Roman"/>
                <w:color w:val="000000"/>
                <w:sz w:val="20"/>
                <w:szCs w:val="20"/>
              </w:rPr>
            </w:pPr>
          </w:p>
        </w:tc>
      </w:tr>
      <w:tr w14:paraId="0F37E2AD">
        <w:tblPrEx>
          <w:tblCellMar>
            <w:top w:w="15" w:type="dxa"/>
            <w:left w:w="15" w:type="dxa"/>
            <w:bottom w:w="15" w:type="dxa"/>
            <w:right w:w="15" w:type="dxa"/>
          </w:tblCellMar>
        </w:tblPrEx>
        <w:trPr>
          <w:trHeight w:val="462"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7307">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3BD3">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FC37">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32DA">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0C41">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80C6">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75C0">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2C7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2AE0">
            <w:pPr>
              <w:jc w:val="right"/>
              <w:rPr>
                <w:rFonts w:ascii="Times New Roman" w:hAnsi="Times New Roman" w:eastAsia="仿宋_GB2312" w:cs="Times New Roman"/>
                <w:color w:val="000000"/>
                <w:sz w:val="20"/>
                <w:szCs w:val="20"/>
              </w:rPr>
            </w:pPr>
          </w:p>
        </w:tc>
      </w:tr>
      <w:tr w14:paraId="62999FA8">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ABFA">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545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FBB5">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6085">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B2CC">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6790">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3967">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6C01">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17F9">
            <w:pPr>
              <w:jc w:val="right"/>
              <w:rPr>
                <w:rFonts w:ascii="Times New Roman" w:hAnsi="Times New Roman" w:eastAsia="仿宋_GB2312" w:cs="Times New Roman"/>
                <w:color w:val="000000"/>
                <w:sz w:val="20"/>
                <w:szCs w:val="20"/>
              </w:rPr>
            </w:pPr>
          </w:p>
        </w:tc>
      </w:tr>
      <w:tr w14:paraId="7ABFD247">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DDC4">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1AB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D7E7">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4018">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8635">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2EB0">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2.7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2B07">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728D">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91E1">
            <w:pPr>
              <w:jc w:val="right"/>
              <w:rPr>
                <w:rFonts w:ascii="Times New Roman" w:hAnsi="Times New Roman" w:eastAsia="仿宋_GB2312" w:cs="Times New Roman"/>
                <w:color w:val="000000"/>
                <w:sz w:val="20"/>
                <w:szCs w:val="20"/>
              </w:rPr>
            </w:pPr>
          </w:p>
        </w:tc>
      </w:tr>
      <w:tr w14:paraId="3D47E1B6">
        <w:tblPrEx>
          <w:tblCellMar>
            <w:top w:w="15" w:type="dxa"/>
            <w:left w:w="15" w:type="dxa"/>
            <w:bottom w:w="15" w:type="dxa"/>
            <w:right w:w="15" w:type="dxa"/>
          </w:tblCellMar>
        </w:tblPrEx>
        <w:trPr>
          <w:trHeight w:val="33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A567">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981C">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D40A">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603E">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DC54">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2956">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14.44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DE8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5BFE">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6C1F">
            <w:pPr>
              <w:jc w:val="right"/>
              <w:rPr>
                <w:rFonts w:ascii="Times New Roman" w:hAnsi="Times New Roman" w:eastAsia="仿宋_GB2312" w:cs="Times New Roman"/>
                <w:color w:val="000000"/>
                <w:sz w:val="20"/>
                <w:szCs w:val="20"/>
              </w:rPr>
            </w:pPr>
          </w:p>
        </w:tc>
      </w:tr>
      <w:tr w14:paraId="79504F03">
        <w:tblPrEx>
          <w:tblCellMar>
            <w:top w:w="15" w:type="dxa"/>
            <w:left w:w="15" w:type="dxa"/>
            <w:bottom w:w="15" w:type="dxa"/>
            <w:right w:w="15" w:type="dxa"/>
          </w:tblCellMar>
        </w:tblPrEx>
        <w:trPr>
          <w:trHeight w:val="29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CD80">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3F65">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38F0">
            <w:pPr>
              <w:jc w:val="righ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BA00">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9AF7">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CF02">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E62B">
            <w:pPr>
              <w:keepNext w:val="0"/>
              <w:keepLines w:val="0"/>
              <w:widowControl/>
              <w:suppressLineNumbers w:val="0"/>
              <w:jc w:val="center"/>
              <w:textAlignment w:val="center"/>
              <w:rPr>
                <w:rFonts w:ascii="Times New Roman" w:hAnsi="Times New Roman" w:eastAsia="仿宋_GB2312"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1B7B">
            <w:pPr>
              <w:keepNext w:val="0"/>
              <w:keepLines w:val="0"/>
              <w:widowControl/>
              <w:suppressLineNumbers w:val="0"/>
              <w:jc w:val="left"/>
              <w:textAlignment w:val="center"/>
              <w:rPr>
                <w:rFonts w:ascii="Times New Roman" w:hAnsi="Times New Roman" w:eastAsia="仿宋_GB2312" w:cs="Times New Roman"/>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22F7">
            <w:pPr>
              <w:jc w:val="right"/>
              <w:rPr>
                <w:rFonts w:ascii="Times New Roman" w:hAnsi="Times New Roman" w:eastAsia="仿宋_GB2312" w:cs="Times New Roman"/>
                <w:color w:val="000000"/>
                <w:sz w:val="20"/>
                <w:szCs w:val="20"/>
              </w:rPr>
            </w:pPr>
          </w:p>
        </w:tc>
      </w:tr>
      <w:tr w14:paraId="767465B3">
        <w:tblPrEx>
          <w:tblCellMar>
            <w:top w:w="15" w:type="dxa"/>
            <w:left w:w="15" w:type="dxa"/>
            <w:bottom w:w="15" w:type="dxa"/>
            <w:right w:w="15" w:type="dxa"/>
          </w:tblCellMar>
        </w:tblPrEx>
        <w:trPr>
          <w:trHeight w:val="230"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5808">
            <w:pPr>
              <w:jc w:val="center"/>
              <w:rPr>
                <w:rFonts w:ascii="Times New Roman" w:hAnsi="Times New Roman" w:eastAsia="仿宋_GB2312" w:cs="Times New Roman"/>
                <w:color w:val="000000"/>
                <w:sz w:val="20"/>
                <w:szCs w:val="20"/>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5230">
            <w:pPr>
              <w:jc w:val="left"/>
              <w:rPr>
                <w:rFonts w:ascii="Times New Roman" w:hAnsi="Times New Roman" w:eastAsia="仿宋_GB2312" w:cs="Times New Roman"/>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3BBB">
            <w:pPr>
              <w:jc w:val="lef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522C">
            <w:pPr>
              <w:keepNext w:val="0"/>
              <w:keepLines w:val="0"/>
              <w:widowControl/>
              <w:suppressLineNumbers w:val="0"/>
              <w:jc w:val="center"/>
              <w:textAlignment w:val="center"/>
              <w:rPr>
                <w:rFonts w:ascii="Times New Roman" w:hAnsi="Times New Roman" w:eastAsia="仿宋_GB2312" w:cs="Times New Roman"/>
                <w:color w:val="000000"/>
                <w:sz w:val="20"/>
                <w:szCs w:val="20"/>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D198">
            <w:pPr>
              <w:keepNext w:val="0"/>
              <w:keepLines w:val="0"/>
              <w:widowControl/>
              <w:suppressLineNumbers w:val="0"/>
              <w:jc w:val="left"/>
              <w:textAlignment w:val="center"/>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B0FF">
            <w:pPr>
              <w:jc w:val="right"/>
              <w:rPr>
                <w:rFonts w:ascii="Times New Roman" w:hAnsi="Times New Roman" w:eastAsia="仿宋_GB2312" w:cs="Times New Roman"/>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1548">
            <w:pPr>
              <w:keepNext w:val="0"/>
              <w:keepLines w:val="0"/>
              <w:widowControl/>
              <w:suppressLineNumbers w:val="0"/>
              <w:jc w:val="center"/>
              <w:textAlignment w:val="center"/>
              <w:rPr>
                <w:rFonts w:ascii="Times New Roman" w:hAnsi="Times New Roman" w:eastAsia="仿宋_GB2312" w:cs="Times New Roman"/>
                <w:color w:val="000000"/>
                <w:sz w:val="18"/>
                <w:szCs w:val="18"/>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8523">
            <w:pPr>
              <w:keepNext w:val="0"/>
              <w:keepLines w:val="0"/>
              <w:widowControl/>
              <w:suppressLineNumbers w:val="0"/>
              <w:jc w:val="left"/>
              <w:textAlignment w:val="center"/>
              <w:rPr>
                <w:rFonts w:ascii="Times New Roman" w:hAnsi="Times New Roman" w:eastAsia="仿宋_GB2312" w:cs="Times New Roman"/>
                <w:color w:val="000000"/>
                <w:sz w:val="18"/>
                <w:szCs w:val="18"/>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4B56">
            <w:pPr>
              <w:jc w:val="right"/>
              <w:rPr>
                <w:rFonts w:ascii="Times New Roman" w:hAnsi="Times New Roman" w:eastAsia="仿宋_GB2312" w:cs="Times New Roman"/>
                <w:color w:val="000000"/>
                <w:sz w:val="20"/>
                <w:szCs w:val="20"/>
              </w:rPr>
            </w:pPr>
          </w:p>
        </w:tc>
      </w:tr>
      <w:tr w14:paraId="29334DB4">
        <w:tblPrEx>
          <w:tblCellMar>
            <w:top w:w="15" w:type="dxa"/>
            <w:left w:w="15" w:type="dxa"/>
            <w:bottom w:w="15" w:type="dxa"/>
            <w:right w:w="15" w:type="dxa"/>
          </w:tblCellMar>
        </w:tblPrEx>
        <w:trPr>
          <w:trHeight w:val="34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7904">
            <w:pPr>
              <w:jc w:val="center"/>
              <w:rPr>
                <w:rFonts w:ascii="Times New Roman" w:hAnsi="Times New Roman" w:eastAsia="仿宋_GB2312" w:cs="Times New Roman"/>
                <w:color w:val="000000"/>
                <w:sz w:val="20"/>
                <w:szCs w:val="20"/>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C48F">
            <w:pPr>
              <w:jc w:val="left"/>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80A6">
            <w:pPr>
              <w:jc w:val="lef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387C">
            <w:pPr>
              <w:jc w:val="left"/>
              <w:rPr>
                <w:rFonts w:ascii="Times New Roman" w:hAnsi="Times New Roman" w:eastAsia="仿宋_GB2312" w:cs="Times New Roman"/>
                <w:color w:val="000000"/>
                <w:sz w:val="20"/>
                <w:szCs w:val="20"/>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02B2">
            <w:pPr>
              <w:jc w:val="left"/>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90F8">
            <w:pPr>
              <w:jc w:val="left"/>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07EF">
            <w:pPr>
              <w:keepNext w:val="0"/>
              <w:keepLines w:val="0"/>
              <w:widowControl/>
              <w:suppressLineNumbers w:val="0"/>
              <w:jc w:val="center"/>
              <w:textAlignment w:val="cente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1637">
            <w:pPr>
              <w:keepNext w:val="0"/>
              <w:keepLines w:val="0"/>
              <w:widowControl/>
              <w:suppressLineNumbers w:val="0"/>
              <w:jc w:val="left"/>
              <w:textAlignment w:val="cente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53A6">
            <w:pPr>
              <w:jc w:val="right"/>
              <w:rPr>
                <w:rFonts w:ascii="Times New Roman" w:hAnsi="Times New Roman" w:eastAsia="仿宋_GB2312" w:cs="Times New Roman"/>
                <w:color w:val="000000"/>
                <w:sz w:val="18"/>
                <w:szCs w:val="18"/>
              </w:rPr>
            </w:pPr>
          </w:p>
        </w:tc>
      </w:tr>
      <w:tr w14:paraId="3CE1BE79">
        <w:tblPrEx>
          <w:tblCellMar>
            <w:top w:w="15" w:type="dxa"/>
            <w:left w:w="15" w:type="dxa"/>
            <w:bottom w:w="15" w:type="dxa"/>
            <w:right w:w="15" w:type="dxa"/>
          </w:tblCellMar>
        </w:tblPrEx>
        <w:trPr>
          <w:trHeight w:val="34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859E">
            <w:pPr>
              <w:jc w:val="center"/>
              <w:rPr>
                <w:rFonts w:ascii="Times New Roman" w:hAnsi="Times New Roman" w:eastAsia="仿宋_GB2312" w:cs="Times New Roman"/>
                <w:color w:val="000000"/>
                <w:sz w:val="20"/>
                <w:szCs w:val="20"/>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E439">
            <w:pPr>
              <w:jc w:val="left"/>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0E44">
            <w:pPr>
              <w:jc w:val="lef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F4EE">
            <w:pPr>
              <w:jc w:val="left"/>
              <w:rPr>
                <w:rFonts w:ascii="Times New Roman" w:hAnsi="Times New Roman" w:eastAsia="仿宋_GB2312" w:cs="Times New Roman"/>
                <w:color w:val="000000"/>
                <w:sz w:val="20"/>
                <w:szCs w:val="20"/>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47C1">
            <w:pPr>
              <w:jc w:val="left"/>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A314">
            <w:pPr>
              <w:jc w:val="left"/>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55F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18"/>
                <w:szCs w:val="18"/>
                <w:highlight w:val="none"/>
                <w:u w:val="none"/>
                <w:lang w:val="en-US" w:eastAsia="zh-CN" w:bidi="ar"/>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E0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49B3">
            <w:pPr>
              <w:jc w:val="right"/>
              <w:rPr>
                <w:rFonts w:ascii="Times New Roman" w:hAnsi="Times New Roman" w:eastAsia="仿宋_GB2312" w:cs="Times New Roman"/>
                <w:color w:val="000000"/>
                <w:sz w:val="18"/>
                <w:szCs w:val="18"/>
              </w:rPr>
            </w:pPr>
          </w:p>
        </w:tc>
      </w:tr>
      <w:tr w14:paraId="1D4E2A6D">
        <w:tblPrEx>
          <w:tblCellMar>
            <w:top w:w="15" w:type="dxa"/>
            <w:left w:w="15" w:type="dxa"/>
            <w:bottom w:w="15" w:type="dxa"/>
            <w:right w:w="15" w:type="dxa"/>
          </w:tblCellMar>
        </w:tblPrEx>
        <w:trPr>
          <w:trHeight w:val="34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B857">
            <w:pPr>
              <w:jc w:val="center"/>
              <w:rPr>
                <w:rFonts w:ascii="Times New Roman" w:hAnsi="Times New Roman" w:eastAsia="仿宋_GB2312" w:cs="Times New Roman"/>
                <w:color w:val="000000"/>
                <w:sz w:val="20"/>
                <w:szCs w:val="20"/>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54BF">
            <w:pPr>
              <w:jc w:val="left"/>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1AB5">
            <w:pPr>
              <w:jc w:val="lef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B93B">
            <w:pPr>
              <w:jc w:val="left"/>
              <w:rPr>
                <w:rFonts w:ascii="Times New Roman" w:hAnsi="Times New Roman" w:eastAsia="仿宋_GB2312" w:cs="Times New Roman"/>
                <w:color w:val="000000"/>
                <w:sz w:val="20"/>
                <w:szCs w:val="20"/>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7CD2">
            <w:pPr>
              <w:jc w:val="left"/>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C989">
            <w:pPr>
              <w:jc w:val="left"/>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249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18"/>
                <w:szCs w:val="18"/>
                <w:highlight w:val="none"/>
                <w:u w:val="none"/>
                <w:lang w:val="en-US" w:eastAsia="zh-CN" w:bidi="ar"/>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A4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3265">
            <w:pPr>
              <w:jc w:val="right"/>
              <w:rPr>
                <w:rFonts w:ascii="Times New Roman" w:hAnsi="Times New Roman" w:eastAsia="仿宋_GB2312" w:cs="Times New Roman"/>
                <w:color w:val="000000"/>
                <w:sz w:val="18"/>
                <w:szCs w:val="18"/>
              </w:rPr>
            </w:pPr>
          </w:p>
        </w:tc>
      </w:tr>
      <w:tr w14:paraId="2956A6C2">
        <w:tblPrEx>
          <w:tblCellMar>
            <w:top w:w="15" w:type="dxa"/>
            <w:left w:w="15" w:type="dxa"/>
            <w:bottom w:w="15" w:type="dxa"/>
            <w:right w:w="15" w:type="dxa"/>
          </w:tblCellMar>
        </w:tblPrEx>
        <w:trPr>
          <w:trHeight w:val="343"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E6B7">
            <w:pPr>
              <w:jc w:val="center"/>
              <w:rPr>
                <w:rFonts w:ascii="Times New Roman" w:hAnsi="Times New Roman" w:eastAsia="仿宋_GB2312" w:cs="Times New Roman"/>
                <w:color w:val="000000"/>
                <w:sz w:val="20"/>
                <w:szCs w:val="20"/>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8DDD">
            <w:pPr>
              <w:jc w:val="left"/>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1622">
            <w:pPr>
              <w:jc w:val="left"/>
              <w:rPr>
                <w:rFonts w:ascii="Times New Roman" w:hAnsi="Times New Roman" w:eastAsia="仿宋_GB2312" w:cs="Times New Roman"/>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8313">
            <w:pPr>
              <w:jc w:val="left"/>
              <w:rPr>
                <w:rFonts w:ascii="Times New Roman" w:hAnsi="Times New Roman" w:eastAsia="仿宋_GB2312" w:cs="Times New Roman"/>
                <w:color w:val="000000"/>
                <w:sz w:val="20"/>
                <w:szCs w:val="20"/>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477D">
            <w:pPr>
              <w:jc w:val="left"/>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C95C">
            <w:pPr>
              <w:jc w:val="left"/>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C9F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18"/>
                <w:szCs w:val="18"/>
                <w:highlight w:val="none"/>
                <w:u w:val="none"/>
                <w:lang w:val="en-US" w:eastAsia="zh-CN" w:bidi="ar"/>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8C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87FF">
            <w:pPr>
              <w:jc w:val="right"/>
              <w:rPr>
                <w:rFonts w:ascii="Times New Roman" w:hAnsi="Times New Roman" w:eastAsia="仿宋_GB2312" w:cs="Times New Roman"/>
                <w:color w:val="000000"/>
                <w:sz w:val="18"/>
                <w:szCs w:val="18"/>
              </w:rPr>
            </w:pPr>
          </w:p>
        </w:tc>
      </w:tr>
      <w:tr w14:paraId="1B88E4DD">
        <w:tblPrEx>
          <w:tblCellMar>
            <w:top w:w="15" w:type="dxa"/>
            <w:left w:w="15" w:type="dxa"/>
            <w:bottom w:w="15" w:type="dxa"/>
            <w:right w:w="15" w:type="dxa"/>
          </w:tblCellMar>
        </w:tblPrEx>
        <w:trPr>
          <w:trHeight w:val="343" w:hRule="atLeast"/>
          <w:jc w:val="center"/>
        </w:trPr>
        <w:tc>
          <w:tcPr>
            <w:tcW w:w="30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BD55B">
            <w:pPr>
              <w:jc w:val="cente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6384">
            <w:pPr>
              <w:jc w:val="right"/>
              <w:rPr>
                <w:rFonts w:ascii="Times New Roman" w:hAnsi="Times New Roman" w:eastAsia="仿宋_GB2312" w:cs="Times New Roman"/>
                <w:color w:val="000000"/>
                <w:sz w:val="20"/>
                <w:szCs w:val="20"/>
              </w:rPr>
            </w:pPr>
            <w:r>
              <w:rPr>
                <w:rFonts w:hint="default" w:ascii="Times New Roman" w:hAnsi="Times New Roman" w:cs="Times New Roman" w:eastAsiaTheme="minorEastAsia"/>
                <w:sz w:val="18"/>
                <w:szCs w:val="18"/>
                <w:highlight w:val="none"/>
              </w:rPr>
              <w:t>582.15</w:t>
            </w:r>
          </w:p>
        </w:tc>
        <w:tc>
          <w:tcPr>
            <w:tcW w:w="63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49609C">
            <w:pPr>
              <w:jc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DF87">
            <w:pPr>
              <w:jc w:val="right"/>
              <w:rPr>
                <w:rFonts w:ascii="Times New Roman" w:hAnsi="Times New Roman" w:eastAsia="仿宋_GB2312" w:cs="Times New Roman"/>
                <w:color w:val="000000"/>
                <w:sz w:val="18"/>
                <w:szCs w:val="18"/>
              </w:rPr>
            </w:pPr>
            <w:r>
              <w:rPr>
                <w:rFonts w:hint="default" w:ascii="Times New Roman" w:hAnsi="Times New Roman" w:cs="Times New Roman" w:eastAsiaTheme="minorEastAsia"/>
                <w:sz w:val="18"/>
                <w:szCs w:val="18"/>
                <w:highlight w:val="none"/>
              </w:rPr>
              <w:t>258.16</w:t>
            </w:r>
          </w:p>
        </w:tc>
      </w:tr>
    </w:tbl>
    <w:p w14:paraId="1F6FF92C">
      <w:pPr>
        <w:rPr>
          <w:rFonts w:ascii="Times New Roman" w:hAnsi="Times New Roman" w:eastAsia="仿宋_GB2312" w:cs="Times New Roman"/>
        </w:rPr>
        <w:sectPr>
          <w:pgSz w:w="11906" w:h="16838"/>
          <w:pgMar w:top="1474" w:right="1474" w:bottom="1474" w:left="1474" w:header="851" w:footer="992" w:gutter="0"/>
          <w:cols w:space="0" w:num="1"/>
          <w:docGrid w:type="lines" w:linePitch="312" w:charSpace="0"/>
        </w:sectPr>
      </w:pPr>
      <w:r>
        <w:rPr>
          <w:rFonts w:ascii="Times New Roman" w:hAnsi="Times New Roman" w:eastAsia="仿宋_GB2312" w:cs="Times New Roman"/>
          <w:color w:val="000000"/>
          <w:kern w:val="0"/>
          <w:sz w:val="24"/>
          <w:szCs w:val="24"/>
          <w:lang w:bidi="ar"/>
        </w:rPr>
        <w:t>注：本表反映部门本年度一般公共预算财政拨款基本支出明细情况。</w:t>
      </w:r>
    </w:p>
    <w:tbl>
      <w:tblPr>
        <w:tblStyle w:val="9"/>
        <w:tblW w:w="10350" w:type="dxa"/>
        <w:jc w:val="center"/>
        <w:tblLayout w:type="fixed"/>
        <w:tblCellMar>
          <w:top w:w="15" w:type="dxa"/>
          <w:left w:w="15" w:type="dxa"/>
          <w:bottom w:w="15" w:type="dxa"/>
          <w:right w:w="15" w:type="dxa"/>
        </w:tblCellMar>
      </w:tblPr>
      <w:tblGrid>
        <w:gridCol w:w="555"/>
        <w:gridCol w:w="1080"/>
        <w:gridCol w:w="1321"/>
        <w:gridCol w:w="1996"/>
        <w:gridCol w:w="1080"/>
        <w:gridCol w:w="1080"/>
        <w:gridCol w:w="1080"/>
        <w:gridCol w:w="1081"/>
        <w:gridCol w:w="1077"/>
      </w:tblGrid>
      <w:tr w14:paraId="7B59FA9A">
        <w:tblPrEx>
          <w:tblCellMar>
            <w:top w:w="15" w:type="dxa"/>
            <w:left w:w="15" w:type="dxa"/>
            <w:bottom w:w="15" w:type="dxa"/>
            <w:right w:w="15" w:type="dxa"/>
          </w:tblCellMar>
        </w:tblPrEx>
        <w:trPr>
          <w:trHeight w:val="600" w:hRule="atLeast"/>
          <w:jc w:val="center"/>
        </w:trPr>
        <w:tc>
          <w:tcPr>
            <w:tcW w:w="10350" w:type="dxa"/>
            <w:gridSpan w:val="9"/>
            <w:shd w:val="clear" w:color="auto" w:fill="FFFFFF"/>
            <w:vAlign w:val="center"/>
          </w:tcPr>
          <w:p w14:paraId="38964754">
            <w:pPr>
              <w:widowControl/>
              <w:jc w:val="center"/>
              <w:textAlignment w:val="center"/>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kern w:val="0"/>
                <w:sz w:val="32"/>
                <w:szCs w:val="32"/>
                <w:lang w:bidi="ar"/>
              </w:rPr>
              <w:t>政府性基金预算财政拨款收入支出决算表</w:t>
            </w:r>
          </w:p>
        </w:tc>
      </w:tr>
      <w:tr w14:paraId="0285A319">
        <w:tblPrEx>
          <w:tblCellMar>
            <w:top w:w="15" w:type="dxa"/>
            <w:left w:w="15" w:type="dxa"/>
            <w:bottom w:w="15" w:type="dxa"/>
            <w:right w:w="15" w:type="dxa"/>
          </w:tblCellMar>
        </w:tblPrEx>
        <w:trPr>
          <w:trHeight w:val="211" w:hRule="atLeast"/>
          <w:jc w:val="center"/>
        </w:trPr>
        <w:tc>
          <w:tcPr>
            <w:tcW w:w="555" w:type="dxa"/>
            <w:shd w:val="clear" w:color="auto" w:fill="FFFFFF"/>
            <w:vAlign w:val="center"/>
          </w:tcPr>
          <w:p w14:paraId="2EF5FC8D">
            <w:pPr>
              <w:jc w:val="center"/>
              <w:rPr>
                <w:rFonts w:ascii="Times New Roman" w:hAnsi="Times New Roman" w:eastAsia="仿宋_GB2312" w:cs="Times New Roman"/>
                <w:color w:val="000000"/>
                <w:sz w:val="20"/>
                <w:szCs w:val="20"/>
              </w:rPr>
            </w:pPr>
          </w:p>
        </w:tc>
        <w:tc>
          <w:tcPr>
            <w:tcW w:w="1080" w:type="dxa"/>
            <w:shd w:val="clear" w:color="auto" w:fill="FFFFFF"/>
            <w:vAlign w:val="center"/>
          </w:tcPr>
          <w:p w14:paraId="2F05CEED">
            <w:pPr>
              <w:jc w:val="center"/>
              <w:rPr>
                <w:rFonts w:ascii="Times New Roman" w:hAnsi="Times New Roman" w:eastAsia="仿宋_GB2312" w:cs="Times New Roman"/>
                <w:color w:val="000000"/>
                <w:sz w:val="20"/>
                <w:szCs w:val="20"/>
              </w:rPr>
            </w:pPr>
          </w:p>
        </w:tc>
        <w:tc>
          <w:tcPr>
            <w:tcW w:w="1321" w:type="dxa"/>
            <w:shd w:val="clear" w:color="auto" w:fill="FFFFFF"/>
            <w:vAlign w:val="center"/>
          </w:tcPr>
          <w:p w14:paraId="3429A1BB">
            <w:pPr>
              <w:jc w:val="center"/>
              <w:rPr>
                <w:rFonts w:ascii="Times New Roman" w:hAnsi="Times New Roman" w:eastAsia="仿宋_GB2312" w:cs="Times New Roman"/>
                <w:color w:val="000000"/>
                <w:sz w:val="20"/>
                <w:szCs w:val="20"/>
              </w:rPr>
            </w:pPr>
          </w:p>
        </w:tc>
        <w:tc>
          <w:tcPr>
            <w:tcW w:w="1996" w:type="dxa"/>
            <w:shd w:val="clear" w:color="auto" w:fill="auto"/>
            <w:vAlign w:val="bottom"/>
          </w:tcPr>
          <w:p w14:paraId="7266E8C3">
            <w:pPr>
              <w:rPr>
                <w:rFonts w:ascii="Times New Roman" w:hAnsi="Times New Roman" w:eastAsia="仿宋_GB2312" w:cs="Times New Roman"/>
                <w:color w:val="000000"/>
                <w:sz w:val="24"/>
              </w:rPr>
            </w:pPr>
          </w:p>
        </w:tc>
        <w:tc>
          <w:tcPr>
            <w:tcW w:w="1080" w:type="dxa"/>
            <w:shd w:val="clear" w:color="auto" w:fill="auto"/>
            <w:vAlign w:val="bottom"/>
          </w:tcPr>
          <w:p w14:paraId="645F5CE6">
            <w:pPr>
              <w:rPr>
                <w:rFonts w:ascii="Times New Roman" w:hAnsi="Times New Roman" w:eastAsia="仿宋_GB2312" w:cs="Times New Roman"/>
                <w:color w:val="000000"/>
                <w:sz w:val="24"/>
              </w:rPr>
            </w:pPr>
          </w:p>
        </w:tc>
        <w:tc>
          <w:tcPr>
            <w:tcW w:w="1080" w:type="dxa"/>
            <w:shd w:val="clear" w:color="auto" w:fill="auto"/>
            <w:vAlign w:val="bottom"/>
          </w:tcPr>
          <w:p w14:paraId="3401611C">
            <w:pPr>
              <w:rPr>
                <w:rFonts w:ascii="Times New Roman" w:hAnsi="Times New Roman" w:eastAsia="仿宋_GB2312" w:cs="Times New Roman"/>
                <w:color w:val="000000"/>
                <w:sz w:val="24"/>
              </w:rPr>
            </w:pPr>
          </w:p>
        </w:tc>
        <w:tc>
          <w:tcPr>
            <w:tcW w:w="1080" w:type="dxa"/>
            <w:shd w:val="clear" w:color="auto" w:fill="auto"/>
            <w:vAlign w:val="bottom"/>
          </w:tcPr>
          <w:p w14:paraId="3F07CC45">
            <w:pPr>
              <w:rPr>
                <w:rFonts w:ascii="Times New Roman" w:hAnsi="Times New Roman" w:eastAsia="仿宋_GB2312" w:cs="Times New Roman"/>
                <w:color w:val="000000"/>
                <w:sz w:val="24"/>
              </w:rPr>
            </w:pPr>
          </w:p>
        </w:tc>
        <w:tc>
          <w:tcPr>
            <w:tcW w:w="1081" w:type="dxa"/>
            <w:shd w:val="clear" w:color="auto" w:fill="auto"/>
            <w:vAlign w:val="bottom"/>
          </w:tcPr>
          <w:p w14:paraId="5941E2D1">
            <w:pPr>
              <w:rPr>
                <w:rFonts w:ascii="Times New Roman" w:hAnsi="Times New Roman" w:eastAsia="仿宋_GB2312" w:cs="Times New Roman"/>
                <w:color w:val="000000"/>
                <w:sz w:val="24"/>
              </w:rPr>
            </w:pPr>
          </w:p>
        </w:tc>
        <w:tc>
          <w:tcPr>
            <w:tcW w:w="1077" w:type="dxa"/>
            <w:shd w:val="clear" w:color="auto" w:fill="FFFFFF"/>
            <w:vAlign w:val="center"/>
          </w:tcPr>
          <w:p w14:paraId="4328AFB6">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公开07表</w:t>
            </w:r>
          </w:p>
        </w:tc>
      </w:tr>
      <w:tr w14:paraId="7438A487">
        <w:tblPrEx>
          <w:tblCellMar>
            <w:top w:w="15" w:type="dxa"/>
            <w:left w:w="15" w:type="dxa"/>
            <w:bottom w:w="15" w:type="dxa"/>
            <w:right w:w="15" w:type="dxa"/>
          </w:tblCellMar>
        </w:tblPrEx>
        <w:trPr>
          <w:trHeight w:val="301" w:hRule="atLeast"/>
          <w:jc w:val="center"/>
        </w:trPr>
        <w:tc>
          <w:tcPr>
            <w:tcW w:w="2956" w:type="dxa"/>
            <w:gridSpan w:val="3"/>
            <w:shd w:val="clear" w:color="auto" w:fill="FFFFFF"/>
            <w:vAlign w:val="center"/>
          </w:tcPr>
          <w:p w14:paraId="1947E8BC">
            <w:pPr>
              <w:jc w:val="left"/>
              <w:rPr>
                <w:rFonts w:hint="eastAsia"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1996" w:type="dxa"/>
            <w:shd w:val="clear" w:color="auto" w:fill="FFFFFF"/>
            <w:vAlign w:val="center"/>
          </w:tcPr>
          <w:p w14:paraId="593E286F">
            <w:pPr>
              <w:rPr>
                <w:rFonts w:ascii="Times New Roman" w:hAnsi="Times New Roman" w:eastAsia="仿宋_GB2312" w:cs="Times New Roman"/>
                <w:color w:val="000000"/>
                <w:sz w:val="20"/>
                <w:szCs w:val="20"/>
              </w:rPr>
            </w:pPr>
          </w:p>
        </w:tc>
        <w:tc>
          <w:tcPr>
            <w:tcW w:w="1080" w:type="dxa"/>
            <w:shd w:val="clear" w:color="auto" w:fill="FFFFFF"/>
            <w:vAlign w:val="center"/>
          </w:tcPr>
          <w:p w14:paraId="5C9A557D">
            <w:pP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2024年度</w:t>
            </w:r>
          </w:p>
        </w:tc>
        <w:tc>
          <w:tcPr>
            <w:tcW w:w="1080" w:type="dxa"/>
            <w:shd w:val="clear" w:color="auto" w:fill="FFFFFF"/>
            <w:vAlign w:val="center"/>
          </w:tcPr>
          <w:p w14:paraId="36A4E5E2">
            <w:pPr>
              <w:rPr>
                <w:rFonts w:ascii="Times New Roman" w:hAnsi="Times New Roman" w:eastAsia="仿宋_GB2312" w:cs="Times New Roman"/>
                <w:color w:val="000000"/>
                <w:sz w:val="20"/>
                <w:szCs w:val="20"/>
              </w:rPr>
            </w:pPr>
          </w:p>
        </w:tc>
        <w:tc>
          <w:tcPr>
            <w:tcW w:w="1080" w:type="dxa"/>
            <w:shd w:val="clear" w:color="auto" w:fill="FFFFFF"/>
            <w:vAlign w:val="center"/>
          </w:tcPr>
          <w:p w14:paraId="1DFDFBF4">
            <w:pPr>
              <w:rPr>
                <w:rFonts w:ascii="Times New Roman" w:hAnsi="Times New Roman" w:eastAsia="仿宋_GB2312" w:cs="Times New Roman"/>
                <w:color w:val="000000"/>
                <w:sz w:val="20"/>
                <w:szCs w:val="20"/>
              </w:rPr>
            </w:pPr>
          </w:p>
        </w:tc>
        <w:tc>
          <w:tcPr>
            <w:tcW w:w="1081" w:type="dxa"/>
            <w:shd w:val="clear" w:color="auto" w:fill="FFFFFF"/>
            <w:vAlign w:val="center"/>
          </w:tcPr>
          <w:p w14:paraId="54FB3FCE">
            <w:pPr>
              <w:rPr>
                <w:rFonts w:ascii="Times New Roman" w:hAnsi="Times New Roman" w:eastAsia="仿宋_GB2312" w:cs="Times New Roman"/>
                <w:color w:val="000000"/>
                <w:sz w:val="20"/>
                <w:szCs w:val="20"/>
              </w:rPr>
            </w:pPr>
          </w:p>
        </w:tc>
        <w:tc>
          <w:tcPr>
            <w:tcW w:w="1077" w:type="dxa"/>
            <w:shd w:val="clear" w:color="auto" w:fill="FFFFFF"/>
            <w:vAlign w:val="center"/>
          </w:tcPr>
          <w:p w14:paraId="54331517">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单位：万元</w:t>
            </w:r>
          </w:p>
        </w:tc>
      </w:tr>
      <w:tr w14:paraId="5533E0D3">
        <w:tblPrEx>
          <w:tblCellMar>
            <w:top w:w="15" w:type="dxa"/>
            <w:left w:w="15" w:type="dxa"/>
            <w:bottom w:w="15" w:type="dxa"/>
            <w:right w:w="15" w:type="dxa"/>
          </w:tblCellMar>
        </w:tblPrEx>
        <w:trPr>
          <w:trHeight w:val="405" w:hRule="atLeast"/>
          <w:jc w:val="center"/>
        </w:trPr>
        <w:tc>
          <w:tcPr>
            <w:tcW w:w="29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A87AA2">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 xml:space="preserve">项    </w:t>
            </w:r>
            <w:r>
              <w:rPr>
                <w:rStyle w:val="22"/>
                <w:rFonts w:hint="default" w:ascii="Times New Roman" w:hAnsi="Times New Roman" w:eastAsia="仿宋_GB2312" w:cs="Times New Roman"/>
                <w:b/>
                <w:bCs/>
                <w:sz w:val="22"/>
                <w:szCs w:val="22"/>
                <w:lang w:bidi="ar"/>
              </w:rPr>
              <w:t>目</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246580">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年初结转和结余</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C739B">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本年收入</w:t>
            </w:r>
          </w:p>
        </w:tc>
        <w:tc>
          <w:tcPr>
            <w:tcW w:w="32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8E958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本年支出</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50389">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年末结转和结余</w:t>
            </w:r>
          </w:p>
        </w:tc>
      </w:tr>
      <w:tr w14:paraId="22080AB6">
        <w:tblPrEx>
          <w:tblCellMar>
            <w:top w:w="15" w:type="dxa"/>
            <w:left w:w="15" w:type="dxa"/>
            <w:bottom w:w="15" w:type="dxa"/>
            <w:right w:w="15" w:type="dxa"/>
          </w:tblCellMar>
        </w:tblPrEx>
        <w:trPr>
          <w:trHeight w:val="540" w:hRule="atLeast"/>
          <w:jc w:val="center"/>
        </w:trPr>
        <w:tc>
          <w:tcPr>
            <w:tcW w:w="16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06051">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科目代码</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471DF">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科目名称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15371">
            <w:pPr>
              <w:jc w:val="center"/>
              <w:rPr>
                <w:rFonts w:ascii="Times New Roman" w:hAnsi="Times New Roman" w:eastAsia="仿宋_GB2312" w:cs="Times New Roman"/>
                <w:b/>
                <w:bCs/>
                <w:color w:val="000000"/>
                <w:sz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0D250">
            <w:pPr>
              <w:jc w:val="center"/>
              <w:rPr>
                <w:rFonts w:ascii="Times New Roman" w:hAnsi="Times New Roman" w:eastAsia="仿宋_GB2312" w:cs="Times New Roman"/>
                <w:b/>
                <w:bCs/>
                <w:color w:val="000000"/>
                <w:sz w:val="22"/>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62A03">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小计</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23C92">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 xml:space="preserve">基本支出  </w:t>
            </w: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3928D">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项目支出</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9B95E">
            <w:pPr>
              <w:jc w:val="center"/>
              <w:rPr>
                <w:rFonts w:ascii="Times New Roman" w:hAnsi="Times New Roman" w:eastAsia="仿宋_GB2312" w:cs="Times New Roman"/>
                <w:b/>
                <w:bCs/>
                <w:color w:val="000000"/>
                <w:sz w:val="22"/>
              </w:rPr>
            </w:pPr>
          </w:p>
        </w:tc>
      </w:tr>
      <w:tr w14:paraId="6A55543B">
        <w:tblPrEx>
          <w:tblCellMar>
            <w:top w:w="15" w:type="dxa"/>
            <w:left w:w="15" w:type="dxa"/>
            <w:bottom w:w="15" w:type="dxa"/>
            <w:right w:w="15" w:type="dxa"/>
          </w:tblCellMar>
        </w:tblPrEx>
        <w:trPr>
          <w:trHeight w:val="360" w:hRule="atLeast"/>
          <w:jc w:val="center"/>
        </w:trPr>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B8BB6">
            <w:pPr>
              <w:jc w:val="center"/>
              <w:rPr>
                <w:rFonts w:ascii="Times New Roman" w:hAnsi="Times New Roman" w:eastAsia="仿宋_GB2312" w:cs="Times New Roman"/>
                <w:color w:val="000000"/>
                <w:sz w:val="22"/>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31895">
            <w:pPr>
              <w:jc w:val="center"/>
              <w:rPr>
                <w:rFonts w:ascii="Times New Roman" w:hAnsi="Times New Roman" w:eastAsia="仿宋_GB2312" w:cs="Times New Roman"/>
                <w:color w:val="000000"/>
                <w:sz w:val="22"/>
              </w:rPr>
            </w:pP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27B9F">
            <w:pPr>
              <w:jc w:val="center"/>
              <w:rPr>
                <w:rFonts w:ascii="Times New Roman" w:hAnsi="Times New Roman" w:eastAsia="仿宋_GB2312" w:cs="Times New Roman"/>
                <w:color w:val="000000"/>
                <w:sz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CE077">
            <w:pPr>
              <w:jc w:val="center"/>
              <w:rPr>
                <w:rFonts w:ascii="Times New Roman" w:hAnsi="Times New Roman" w:eastAsia="仿宋_GB2312" w:cs="Times New Roman"/>
                <w:color w:val="000000"/>
                <w:sz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AE4FC">
            <w:pPr>
              <w:jc w:val="center"/>
              <w:rPr>
                <w:rFonts w:ascii="Times New Roman" w:hAnsi="Times New Roman" w:eastAsia="仿宋_GB2312" w:cs="Times New Roman"/>
                <w:color w:val="000000"/>
                <w:sz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AC90A">
            <w:pPr>
              <w:jc w:val="center"/>
              <w:rPr>
                <w:rFonts w:ascii="Times New Roman" w:hAnsi="Times New Roman" w:eastAsia="仿宋_GB2312" w:cs="Times New Roman"/>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BEE7">
            <w:pPr>
              <w:jc w:val="center"/>
              <w:rPr>
                <w:rFonts w:ascii="Times New Roman" w:hAnsi="Times New Roman" w:eastAsia="仿宋_GB2312" w:cs="Times New Roman"/>
                <w:color w:val="000000"/>
                <w:sz w:val="22"/>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C4350">
            <w:pPr>
              <w:jc w:val="center"/>
              <w:rPr>
                <w:rFonts w:ascii="Times New Roman" w:hAnsi="Times New Roman" w:eastAsia="仿宋_GB2312" w:cs="Times New Roman"/>
                <w:color w:val="000000"/>
                <w:sz w:val="22"/>
              </w:rPr>
            </w:pPr>
          </w:p>
        </w:tc>
      </w:tr>
      <w:tr w14:paraId="3FB819F5">
        <w:tblPrEx>
          <w:tblCellMar>
            <w:top w:w="15" w:type="dxa"/>
            <w:left w:w="15" w:type="dxa"/>
            <w:bottom w:w="15" w:type="dxa"/>
            <w:right w:w="15" w:type="dxa"/>
          </w:tblCellMar>
        </w:tblPrEx>
        <w:trPr>
          <w:trHeight w:val="450" w:hRule="atLeast"/>
          <w:jc w:val="center"/>
        </w:trPr>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2C0BC">
            <w:pPr>
              <w:jc w:val="center"/>
              <w:rPr>
                <w:rFonts w:ascii="Times New Roman" w:hAnsi="Times New Roman" w:eastAsia="仿宋_GB2312" w:cs="Times New Roman"/>
                <w:color w:val="000000"/>
                <w:sz w:val="22"/>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CD9BC">
            <w:pPr>
              <w:jc w:val="center"/>
              <w:rPr>
                <w:rFonts w:ascii="Times New Roman" w:hAnsi="Times New Roman" w:eastAsia="仿宋_GB2312" w:cs="Times New Roman"/>
                <w:color w:val="000000"/>
                <w:sz w:val="22"/>
              </w:rPr>
            </w:pP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26CBF">
            <w:pPr>
              <w:jc w:val="center"/>
              <w:rPr>
                <w:rFonts w:ascii="Times New Roman" w:hAnsi="Times New Roman" w:eastAsia="仿宋_GB2312" w:cs="Times New Roman"/>
                <w:color w:val="000000"/>
                <w:sz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B0ACC">
            <w:pPr>
              <w:jc w:val="center"/>
              <w:rPr>
                <w:rFonts w:ascii="Times New Roman" w:hAnsi="Times New Roman" w:eastAsia="仿宋_GB2312" w:cs="Times New Roman"/>
                <w:color w:val="000000"/>
                <w:sz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4F458">
            <w:pPr>
              <w:jc w:val="center"/>
              <w:rPr>
                <w:rFonts w:ascii="Times New Roman" w:hAnsi="Times New Roman" w:eastAsia="仿宋_GB2312" w:cs="Times New Roman"/>
                <w:color w:val="000000"/>
                <w:sz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1B8D">
            <w:pPr>
              <w:jc w:val="center"/>
              <w:rPr>
                <w:rFonts w:ascii="Times New Roman" w:hAnsi="Times New Roman" w:eastAsia="仿宋_GB2312" w:cs="Times New Roman"/>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AFB34">
            <w:pPr>
              <w:jc w:val="center"/>
              <w:rPr>
                <w:rFonts w:ascii="Times New Roman" w:hAnsi="Times New Roman" w:eastAsia="仿宋_GB2312" w:cs="Times New Roman"/>
                <w:color w:val="000000"/>
                <w:sz w:val="22"/>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CA9AD">
            <w:pPr>
              <w:jc w:val="center"/>
              <w:rPr>
                <w:rFonts w:ascii="Times New Roman" w:hAnsi="Times New Roman" w:eastAsia="仿宋_GB2312" w:cs="Times New Roman"/>
                <w:color w:val="000000"/>
                <w:sz w:val="22"/>
              </w:rPr>
            </w:pPr>
          </w:p>
        </w:tc>
      </w:tr>
      <w:tr w14:paraId="05E5E414">
        <w:tblPrEx>
          <w:tblCellMar>
            <w:top w:w="15" w:type="dxa"/>
            <w:left w:w="15" w:type="dxa"/>
            <w:bottom w:w="15" w:type="dxa"/>
            <w:right w:w="15" w:type="dxa"/>
          </w:tblCellMar>
        </w:tblPrEx>
        <w:trPr>
          <w:trHeight w:val="450" w:hRule="atLeast"/>
          <w:jc w:val="center"/>
        </w:trPr>
        <w:tc>
          <w:tcPr>
            <w:tcW w:w="29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9CF3D9">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栏次</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F7F5">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7A3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CA09">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C2C0">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4</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ECE8">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C820">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6</w:t>
            </w:r>
          </w:p>
        </w:tc>
      </w:tr>
      <w:tr w14:paraId="09A05E63">
        <w:tblPrEx>
          <w:tblCellMar>
            <w:top w:w="15" w:type="dxa"/>
            <w:left w:w="15" w:type="dxa"/>
            <w:bottom w:w="15" w:type="dxa"/>
            <w:right w:w="15" w:type="dxa"/>
          </w:tblCellMar>
        </w:tblPrEx>
        <w:trPr>
          <w:trHeight w:val="450" w:hRule="atLeast"/>
          <w:jc w:val="center"/>
        </w:trPr>
        <w:tc>
          <w:tcPr>
            <w:tcW w:w="29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DA86B0">
            <w:pPr>
              <w:widowControl/>
              <w:jc w:val="center"/>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szCs w:val="24"/>
                <w:lang w:bidi="ar"/>
              </w:rPr>
              <w:t>合计</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A832">
            <w:pPr>
              <w:jc w:val="cente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8483">
            <w:pPr>
              <w:jc w:val="cente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DABA">
            <w:pPr>
              <w:jc w:val="cente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F3D2">
            <w:pPr>
              <w:jc w:val="center"/>
              <w:rPr>
                <w:rFonts w:ascii="Times New Roman" w:hAnsi="Times New Roman" w:eastAsia="仿宋_GB2312" w:cs="Times New Roman"/>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FC4E">
            <w:pPr>
              <w:jc w:val="center"/>
              <w:rPr>
                <w:rFonts w:ascii="Times New Roman" w:hAnsi="Times New Roman" w:eastAsia="仿宋_GB2312" w:cs="Times New Roman"/>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514E">
            <w:pPr>
              <w:jc w:val="center"/>
              <w:rPr>
                <w:rFonts w:ascii="Times New Roman" w:hAnsi="Times New Roman" w:eastAsia="仿宋_GB2312" w:cs="Times New Roman"/>
                <w:color w:val="000000"/>
                <w:sz w:val="24"/>
              </w:rPr>
            </w:pPr>
          </w:p>
        </w:tc>
      </w:tr>
      <w:tr w14:paraId="5600550B">
        <w:tblPrEx>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B833A">
            <w:pPr>
              <w:jc w:val="center"/>
              <w:rPr>
                <w:rFonts w:ascii="Times New Roman" w:hAnsi="Times New Roman" w:eastAsia="仿宋_GB2312" w:cs="Times New Roman"/>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B70A">
            <w:pPr>
              <w:rPr>
                <w:rFonts w:ascii="Times New Roman" w:hAnsi="Times New Roman" w:eastAsia="仿宋_GB2312" w:cs="Times New Roman"/>
                <w:color w:val="000000"/>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92A1">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3259">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CE94">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C292">
            <w:pPr>
              <w:rPr>
                <w:rFonts w:ascii="Times New Roman" w:hAnsi="Times New Roman" w:eastAsia="仿宋_GB2312" w:cs="Times New Roman"/>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DB9A">
            <w:pPr>
              <w:rPr>
                <w:rFonts w:ascii="Times New Roman" w:hAnsi="Times New Roman" w:eastAsia="仿宋_GB2312" w:cs="Times New Roman"/>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C321">
            <w:pPr>
              <w:rPr>
                <w:rFonts w:ascii="Times New Roman" w:hAnsi="Times New Roman" w:eastAsia="仿宋_GB2312" w:cs="Times New Roman"/>
                <w:color w:val="000000"/>
                <w:sz w:val="24"/>
              </w:rPr>
            </w:pPr>
          </w:p>
        </w:tc>
      </w:tr>
      <w:tr w14:paraId="0C39AF35">
        <w:tblPrEx>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5CAFFB">
            <w:pPr>
              <w:jc w:val="center"/>
              <w:rPr>
                <w:rFonts w:ascii="Times New Roman" w:hAnsi="Times New Roman" w:eastAsia="仿宋_GB2312" w:cs="Times New Roman"/>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FF3D">
            <w:pPr>
              <w:rPr>
                <w:rFonts w:ascii="Times New Roman" w:hAnsi="Times New Roman" w:eastAsia="仿宋_GB2312" w:cs="Times New Roman"/>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EBD1">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B257">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6921">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94D9">
            <w:pPr>
              <w:rPr>
                <w:rFonts w:ascii="Times New Roman" w:hAnsi="Times New Roman" w:eastAsia="仿宋_GB2312" w:cs="Times New Roman"/>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7CA3">
            <w:pPr>
              <w:rPr>
                <w:rFonts w:ascii="Times New Roman" w:hAnsi="Times New Roman" w:eastAsia="仿宋_GB2312" w:cs="Times New Roman"/>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B5BB">
            <w:pPr>
              <w:rPr>
                <w:rFonts w:ascii="Times New Roman" w:hAnsi="Times New Roman" w:eastAsia="仿宋_GB2312" w:cs="Times New Roman"/>
                <w:color w:val="000000"/>
                <w:sz w:val="24"/>
              </w:rPr>
            </w:pPr>
          </w:p>
        </w:tc>
      </w:tr>
      <w:tr w14:paraId="2FD64B59">
        <w:tblPrEx>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1B54A">
            <w:pPr>
              <w:jc w:val="center"/>
              <w:rPr>
                <w:rFonts w:ascii="Times New Roman" w:hAnsi="Times New Roman" w:eastAsia="仿宋_GB2312" w:cs="Times New Roman"/>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D9B6">
            <w:pPr>
              <w:rPr>
                <w:rFonts w:ascii="Times New Roman" w:hAnsi="Times New Roman" w:eastAsia="仿宋_GB2312" w:cs="Times New Roman"/>
                <w:color w:val="000000"/>
                <w:sz w:val="20"/>
                <w:szCs w:val="20"/>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DD1A">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DFA5">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E462">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D310">
            <w:pPr>
              <w:rPr>
                <w:rFonts w:ascii="Times New Roman" w:hAnsi="Times New Roman" w:eastAsia="仿宋_GB2312" w:cs="Times New Roman"/>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1CB3">
            <w:pPr>
              <w:rPr>
                <w:rFonts w:ascii="Times New Roman" w:hAnsi="Times New Roman" w:eastAsia="仿宋_GB2312" w:cs="Times New Roman"/>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5DD9">
            <w:pPr>
              <w:rPr>
                <w:rFonts w:ascii="Times New Roman" w:hAnsi="Times New Roman" w:eastAsia="仿宋_GB2312" w:cs="Times New Roman"/>
                <w:color w:val="000000"/>
                <w:sz w:val="24"/>
              </w:rPr>
            </w:pPr>
          </w:p>
        </w:tc>
      </w:tr>
      <w:tr w14:paraId="03873EBA">
        <w:tblPrEx>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4B307">
            <w:pPr>
              <w:jc w:val="center"/>
              <w:rPr>
                <w:rFonts w:ascii="Times New Roman" w:hAnsi="Times New Roman" w:eastAsia="仿宋_GB2312" w:cs="Times New Roman"/>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1256">
            <w:pPr>
              <w:rPr>
                <w:rFonts w:ascii="Times New Roman" w:hAnsi="Times New Roman" w:eastAsia="仿宋_GB2312" w:cs="Times New Roman"/>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8362">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5110">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B1D5">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385B">
            <w:pPr>
              <w:rPr>
                <w:rFonts w:ascii="Times New Roman" w:hAnsi="Times New Roman" w:eastAsia="仿宋_GB2312" w:cs="Times New Roman"/>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5B22">
            <w:pPr>
              <w:rPr>
                <w:rFonts w:ascii="Times New Roman" w:hAnsi="Times New Roman" w:eastAsia="仿宋_GB2312" w:cs="Times New Roman"/>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78D8">
            <w:pPr>
              <w:rPr>
                <w:rFonts w:ascii="Times New Roman" w:hAnsi="Times New Roman" w:eastAsia="仿宋_GB2312" w:cs="Times New Roman"/>
                <w:color w:val="000000"/>
                <w:sz w:val="24"/>
              </w:rPr>
            </w:pPr>
          </w:p>
        </w:tc>
      </w:tr>
      <w:tr w14:paraId="117E906E">
        <w:tblPrEx>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867A0">
            <w:pPr>
              <w:jc w:val="center"/>
              <w:rPr>
                <w:rFonts w:ascii="Times New Roman" w:hAnsi="Times New Roman" w:eastAsia="仿宋_GB2312" w:cs="Times New Roman"/>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FA74">
            <w:pPr>
              <w:rPr>
                <w:rFonts w:ascii="Times New Roman" w:hAnsi="Times New Roman" w:eastAsia="仿宋_GB2312" w:cs="Times New Roman"/>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7B51">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1CA9">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9DEC">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A0DE">
            <w:pPr>
              <w:rPr>
                <w:rFonts w:ascii="Times New Roman" w:hAnsi="Times New Roman" w:eastAsia="仿宋_GB2312" w:cs="Times New Roman"/>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D2ED">
            <w:pPr>
              <w:rPr>
                <w:rFonts w:ascii="Times New Roman" w:hAnsi="Times New Roman" w:eastAsia="仿宋_GB2312" w:cs="Times New Roman"/>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7A72">
            <w:pPr>
              <w:rPr>
                <w:rFonts w:ascii="Times New Roman" w:hAnsi="Times New Roman" w:eastAsia="仿宋_GB2312" w:cs="Times New Roman"/>
                <w:color w:val="000000"/>
                <w:sz w:val="24"/>
              </w:rPr>
            </w:pPr>
          </w:p>
        </w:tc>
      </w:tr>
      <w:tr w14:paraId="7A0A9D23">
        <w:tblPrEx>
          <w:tblCellMar>
            <w:top w:w="15" w:type="dxa"/>
            <w:left w:w="15" w:type="dxa"/>
            <w:bottom w:w="15" w:type="dxa"/>
            <w:right w:w="15" w:type="dxa"/>
          </w:tblCellMar>
        </w:tblPrEx>
        <w:trPr>
          <w:trHeight w:val="450" w:hRule="atLeast"/>
          <w:jc w:val="center"/>
        </w:trPr>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0436B9">
            <w:pPr>
              <w:jc w:val="center"/>
              <w:rPr>
                <w:rFonts w:ascii="Times New Roman" w:hAnsi="Times New Roman" w:eastAsia="仿宋_GB2312" w:cs="Times New Roman"/>
                <w:color w:val="000000"/>
                <w:sz w:val="24"/>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1617">
            <w:pPr>
              <w:rPr>
                <w:rFonts w:ascii="Times New Roman" w:hAnsi="Times New Roman" w:eastAsia="仿宋_GB2312" w:cs="Times New Roman"/>
                <w:color w:val="000000"/>
                <w:sz w:val="24"/>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2401">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603C">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2624">
            <w:pPr>
              <w:rPr>
                <w:rFonts w:ascii="Times New Roman" w:hAnsi="Times New Roman" w:eastAsia="仿宋_GB2312" w:cs="Times New Roman"/>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557D">
            <w:pPr>
              <w:rPr>
                <w:rFonts w:ascii="Times New Roman" w:hAnsi="Times New Roman" w:eastAsia="仿宋_GB2312" w:cs="Times New Roman"/>
                <w:color w:val="000000"/>
                <w:sz w:val="24"/>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0EBA">
            <w:pPr>
              <w:rPr>
                <w:rFonts w:ascii="Times New Roman" w:hAnsi="Times New Roman" w:eastAsia="仿宋_GB2312" w:cs="Times New Roman"/>
                <w:color w:val="000000"/>
                <w:sz w:val="24"/>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5C37">
            <w:pPr>
              <w:rPr>
                <w:rFonts w:ascii="Times New Roman" w:hAnsi="Times New Roman" w:eastAsia="仿宋_GB2312" w:cs="Times New Roman"/>
                <w:color w:val="000000"/>
                <w:sz w:val="24"/>
              </w:rPr>
            </w:pPr>
          </w:p>
        </w:tc>
      </w:tr>
      <w:tr w14:paraId="1C346976">
        <w:tblPrEx>
          <w:tblCellMar>
            <w:top w:w="15" w:type="dxa"/>
            <w:left w:w="15" w:type="dxa"/>
            <w:bottom w:w="15" w:type="dxa"/>
            <w:right w:w="15" w:type="dxa"/>
          </w:tblCellMar>
        </w:tblPrEx>
        <w:trPr>
          <w:trHeight w:val="645" w:hRule="atLeast"/>
          <w:jc w:val="center"/>
        </w:trPr>
        <w:tc>
          <w:tcPr>
            <w:tcW w:w="10350" w:type="dxa"/>
            <w:gridSpan w:val="9"/>
            <w:shd w:val="clear" w:color="auto" w:fill="auto"/>
            <w:vAlign w:val="center"/>
          </w:tcPr>
          <w:p w14:paraId="09CF57E1">
            <w:pP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注：本表反映部门本年度政府性基金预算财政拨款收入、支出及结转和结余情况。</w:t>
            </w:r>
          </w:p>
          <w:p w14:paraId="3D161453">
            <w:pPr>
              <w:ind w:firstLine="480" w:firstLineChars="200"/>
              <w:rPr>
                <w:rFonts w:hint="default" w:ascii="Times New Roman" w:hAnsi="Times New Roman" w:eastAsia="仿宋_GB2312" w:cs="Times New Roman"/>
                <w:color w:val="000000"/>
                <w:kern w:val="0"/>
                <w:sz w:val="24"/>
                <w:szCs w:val="24"/>
                <w:lang w:val="en-US" w:eastAsia="zh-CN" w:bidi="ar"/>
              </w:rPr>
            </w:pPr>
            <w:r>
              <w:rPr>
                <w:rFonts w:hint="eastAsia" w:ascii="Times New Roman" w:hAnsi="Times New Roman" w:eastAsia="仿宋_GB2312" w:cs="Times New Roman"/>
                <w:color w:val="000000"/>
                <w:kern w:val="0"/>
                <w:sz w:val="24"/>
                <w:szCs w:val="24"/>
                <w:lang w:val="en-US" w:eastAsia="zh-CN" w:bidi="ar"/>
              </w:rPr>
              <w:t>本单位本年度无此项资金支出，故以空表列示。</w:t>
            </w:r>
          </w:p>
          <w:p w14:paraId="7E672F04">
            <w:pPr>
              <w:widowControl/>
              <w:jc w:val="left"/>
              <w:textAlignment w:val="center"/>
              <w:rPr>
                <w:rFonts w:ascii="Times New Roman" w:hAnsi="Times New Roman" w:eastAsia="仿宋_GB2312" w:cs="Times New Roman"/>
                <w:color w:val="000000"/>
                <w:sz w:val="24"/>
              </w:rPr>
            </w:pPr>
          </w:p>
        </w:tc>
      </w:tr>
    </w:tbl>
    <w:p w14:paraId="73C00489">
      <w:pPr>
        <w:rPr>
          <w:rFonts w:ascii="Times New Roman" w:hAnsi="Times New Roman" w:eastAsia="仿宋_GB2312" w:cs="Times New Roman"/>
        </w:rPr>
        <w:sectPr>
          <w:pgSz w:w="11906" w:h="16838"/>
          <w:pgMar w:top="1474" w:right="1474" w:bottom="1474" w:left="1474" w:header="851" w:footer="992" w:gutter="0"/>
          <w:cols w:space="0" w:num="1"/>
          <w:docGrid w:type="lines" w:linePitch="312" w:charSpace="0"/>
        </w:sectPr>
      </w:pPr>
    </w:p>
    <w:tbl>
      <w:tblPr>
        <w:tblStyle w:val="9"/>
        <w:tblW w:w="10422" w:type="dxa"/>
        <w:jc w:val="center"/>
        <w:tblLayout w:type="fixed"/>
        <w:tblCellMar>
          <w:top w:w="15" w:type="dxa"/>
          <w:left w:w="15" w:type="dxa"/>
          <w:bottom w:w="15" w:type="dxa"/>
          <w:right w:w="15" w:type="dxa"/>
        </w:tblCellMar>
      </w:tblPr>
      <w:tblGrid>
        <w:gridCol w:w="1016"/>
        <w:gridCol w:w="176"/>
        <w:gridCol w:w="819"/>
        <w:gridCol w:w="1056"/>
        <w:gridCol w:w="2419"/>
        <w:gridCol w:w="762"/>
        <w:gridCol w:w="1036"/>
        <w:gridCol w:w="977"/>
        <w:gridCol w:w="2161"/>
      </w:tblGrid>
      <w:tr w14:paraId="5289523E">
        <w:tblPrEx>
          <w:tblCellMar>
            <w:top w:w="15" w:type="dxa"/>
            <w:left w:w="15" w:type="dxa"/>
            <w:bottom w:w="15" w:type="dxa"/>
            <w:right w:w="15" w:type="dxa"/>
          </w:tblCellMar>
        </w:tblPrEx>
        <w:trPr>
          <w:trHeight w:val="720" w:hRule="atLeast"/>
          <w:jc w:val="center"/>
        </w:trPr>
        <w:tc>
          <w:tcPr>
            <w:tcW w:w="10422" w:type="dxa"/>
            <w:gridSpan w:val="9"/>
            <w:shd w:val="clear" w:color="auto" w:fill="FFFFFF"/>
            <w:vAlign w:val="center"/>
          </w:tcPr>
          <w:p w14:paraId="1BAD38AA">
            <w:pPr>
              <w:widowControl/>
              <w:jc w:val="center"/>
              <w:textAlignment w:val="center"/>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kern w:val="0"/>
                <w:sz w:val="32"/>
                <w:szCs w:val="32"/>
                <w:lang w:bidi="ar"/>
              </w:rPr>
              <w:t>国有资本经营预算财政拨款支出决算表</w:t>
            </w:r>
          </w:p>
        </w:tc>
      </w:tr>
      <w:tr w14:paraId="68B74F1E">
        <w:tblPrEx>
          <w:tblCellMar>
            <w:top w:w="15" w:type="dxa"/>
            <w:left w:w="15" w:type="dxa"/>
            <w:bottom w:w="15" w:type="dxa"/>
            <w:right w:w="15" w:type="dxa"/>
          </w:tblCellMar>
        </w:tblPrEx>
        <w:trPr>
          <w:trHeight w:val="286" w:hRule="atLeast"/>
          <w:jc w:val="center"/>
        </w:trPr>
        <w:tc>
          <w:tcPr>
            <w:tcW w:w="1016" w:type="dxa"/>
            <w:shd w:val="clear" w:color="auto" w:fill="FFFFFF"/>
            <w:vAlign w:val="center"/>
          </w:tcPr>
          <w:p w14:paraId="727D2009">
            <w:pPr>
              <w:jc w:val="center"/>
              <w:rPr>
                <w:rFonts w:ascii="Times New Roman" w:hAnsi="Times New Roman" w:eastAsia="仿宋_GB2312" w:cs="Times New Roman"/>
                <w:color w:val="000000"/>
                <w:sz w:val="20"/>
                <w:szCs w:val="20"/>
              </w:rPr>
            </w:pPr>
          </w:p>
        </w:tc>
        <w:tc>
          <w:tcPr>
            <w:tcW w:w="995" w:type="dxa"/>
            <w:gridSpan w:val="2"/>
            <w:shd w:val="clear" w:color="auto" w:fill="FFFFFF"/>
            <w:vAlign w:val="center"/>
          </w:tcPr>
          <w:p w14:paraId="0E17CD5B">
            <w:pPr>
              <w:jc w:val="center"/>
              <w:rPr>
                <w:rFonts w:ascii="Times New Roman" w:hAnsi="Times New Roman" w:eastAsia="仿宋_GB2312" w:cs="Times New Roman"/>
                <w:color w:val="000000"/>
                <w:sz w:val="20"/>
                <w:szCs w:val="20"/>
              </w:rPr>
            </w:pPr>
          </w:p>
        </w:tc>
        <w:tc>
          <w:tcPr>
            <w:tcW w:w="1056" w:type="dxa"/>
            <w:shd w:val="clear" w:color="auto" w:fill="FFFFFF"/>
            <w:vAlign w:val="center"/>
          </w:tcPr>
          <w:p w14:paraId="544B7EFF">
            <w:pPr>
              <w:jc w:val="center"/>
              <w:rPr>
                <w:rFonts w:ascii="Times New Roman" w:hAnsi="Times New Roman" w:eastAsia="仿宋_GB2312" w:cs="Times New Roman"/>
                <w:color w:val="000000"/>
                <w:sz w:val="20"/>
                <w:szCs w:val="20"/>
              </w:rPr>
            </w:pPr>
          </w:p>
        </w:tc>
        <w:tc>
          <w:tcPr>
            <w:tcW w:w="3181" w:type="dxa"/>
            <w:gridSpan w:val="2"/>
            <w:shd w:val="clear" w:color="auto" w:fill="FFFFFF"/>
            <w:vAlign w:val="center"/>
          </w:tcPr>
          <w:p w14:paraId="067F202A">
            <w:pPr>
              <w:rPr>
                <w:rFonts w:ascii="Times New Roman" w:hAnsi="Times New Roman" w:eastAsia="仿宋_GB2312" w:cs="Times New Roman"/>
                <w:color w:val="000000"/>
                <w:sz w:val="20"/>
                <w:szCs w:val="20"/>
              </w:rPr>
            </w:pPr>
          </w:p>
        </w:tc>
        <w:tc>
          <w:tcPr>
            <w:tcW w:w="1036" w:type="dxa"/>
            <w:shd w:val="clear" w:color="auto" w:fill="FFFFFF"/>
            <w:vAlign w:val="center"/>
          </w:tcPr>
          <w:p w14:paraId="19CADFEC">
            <w:pPr>
              <w:rPr>
                <w:rFonts w:ascii="Times New Roman" w:hAnsi="Times New Roman" w:eastAsia="仿宋_GB2312" w:cs="Times New Roman"/>
                <w:color w:val="000000"/>
                <w:sz w:val="20"/>
                <w:szCs w:val="20"/>
              </w:rPr>
            </w:pPr>
          </w:p>
        </w:tc>
        <w:tc>
          <w:tcPr>
            <w:tcW w:w="3138" w:type="dxa"/>
            <w:gridSpan w:val="2"/>
            <w:shd w:val="clear" w:color="auto" w:fill="FFFFFF"/>
            <w:vAlign w:val="center"/>
          </w:tcPr>
          <w:p w14:paraId="6016BE86">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公开08表</w:t>
            </w:r>
          </w:p>
        </w:tc>
      </w:tr>
      <w:tr w14:paraId="5886E8F4">
        <w:tblPrEx>
          <w:tblCellMar>
            <w:top w:w="15" w:type="dxa"/>
            <w:left w:w="15" w:type="dxa"/>
            <w:bottom w:w="15" w:type="dxa"/>
            <w:right w:w="15" w:type="dxa"/>
          </w:tblCellMar>
        </w:tblPrEx>
        <w:trPr>
          <w:trHeight w:val="286" w:hRule="atLeast"/>
          <w:jc w:val="center"/>
        </w:trPr>
        <w:tc>
          <w:tcPr>
            <w:tcW w:w="3067" w:type="dxa"/>
            <w:gridSpan w:val="4"/>
            <w:shd w:val="clear" w:color="auto" w:fill="FFFFFF"/>
            <w:vAlign w:val="center"/>
          </w:tcPr>
          <w:p w14:paraId="4FB94D46">
            <w:pPr>
              <w:jc w:val="left"/>
              <w:rPr>
                <w:rFonts w:hint="eastAsia"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3181" w:type="dxa"/>
            <w:gridSpan w:val="2"/>
            <w:shd w:val="clear" w:color="auto" w:fill="FFFFFF"/>
            <w:vAlign w:val="center"/>
          </w:tcPr>
          <w:p w14:paraId="26644500">
            <w:pPr>
              <w:ind w:firstLine="1800" w:firstLineChars="900"/>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2024年度</w:t>
            </w:r>
          </w:p>
        </w:tc>
        <w:tc>
          <w:tcPr>
            <w:tcW w:w="1036" w:type="dxa"/>
            <w:shd w:val="clear" w:color="auto" w:fill="FFFFFF"/>
            <w:vAlign w:val="center"/>
          </w:tcPr>
          <w:p w14:paraId="4202C17D">
            <w:pPr>
              <w:rPr>
                <w:rFonts w:ascii="Times New Roman" w:hAnsi="Times New Roman" w:eastAsia="仿宋_GB2312" w:cs="Times New Roman"/>
                <w:color w:val="000000"/>
                <w:sz w:val="20"/>
                <w:szCs w:val="20"/>
              </w:rPr>
            </w:pPr>
          </w:p>
        </w:tc>
        <w:tc>
          <w:tcPr>
            <w:tcW w:w="3138" w:type="dxa"/>
            <w:gridSpan w:val="2"/>
            <w:shd w:val="clear" w:color="auto" w:fill="FFFFFF"/>
            <w:vAlign w:val="center"/>
          </w:tcPr>
          <w:p w14:paraId="26E264A8">
            <w:pPr>
              <w:widowControl/>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单位：万元</w:t>
            </w:r>
          </w:p>
        </w:tc>
      </w:tr>
      <w:tr w14:paraId="7A13A14C">
        <w:tblPrEx>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64D8E1">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项    目</w:t>
            </w:r>
          </w:p>
        </w:tc>
        <w:tc>
          <w:tcPr>
            <w:tcW w:w="73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927BE6">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本年支出</w:t>
            </w:r>
          </w:p>
        </w:tc>
      </w:tr>
      <w:tr w14:paraId="462FBBD1">
        <w:tblPrEx>
          <w:tblCellMar>
            <w:top w:w="15" w:type="dxa"/>
            <w:left w:w="15" w:type="dxa"/>
            <w:bottom w:w="15" w:type="dxa"/>
            <w:right w:w="15" w:type="dxa"/>
          </w:tblCellMar>
        </w:tblPrEx>
        <w:trPr>
          <w:trHeight w:val="390" w:hRule="atLeast"/>
          <w:jc w:val="center"/>
        </w:trPr>
        <w:tc>
          <w:tcPr>
            <w:tcW w:w="11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3A643">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科目代码</w:t>
            </w:r>
          </w:p>
        </w:tc>
        <w:tc>
          <w:tcPr>
            <w:tcW w:w="18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B7198">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科目名称</w:t>
            </w:r>
          </w:p>
        </w:tc>
        <w:tc>
          <w:tcPr>
            <w:tcW w:w="2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4298E">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合计</w:t>
            </w:r>
          </w:p>
        </w:tc>
        <w:tc>
          <w:tcPr>
            <w:tcW w:w="27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B6CC2">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 xml:space="preserve">基本支出  </w:t>
            </w:r>
          </w:p>
        </w:tc>
        <w:tc>
          <w:tcPr>
            <w:tcW w:w="2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6F9A0">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项目支出</w:t>
            </w:r>
          </w:p>
        </w:tc>
      </w:tr>
      <w:tr w14:paraId="28AFBE53">
        <w:tblPrEx>
          <w:tblCellMar>
            <w:top w:w="15" w:type="dxa"/>
            <w:left w:w="15" w:type="dxa"/>
            <w:bottom w:w="15" w:type="dxa"/>
            <w:right w:w="15" w:type="dxa"/>
          </w:tblCellMar>
        </w:tblPrEx>
        <w:trPr>
          <w:trHeight w:val="390" w:hRule="atLeast"/>
          <w:jc w:val="center"/>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E4AB9">
            <w:pPr>
              <w:jc w:val="center"/>
              <w:rPr>
                <w:rFonts w:ascii="Times New Roman" w:hAnsi="Times New Roman" w:eastAsia="仿宋_GB2312" w:cs="Times New Roman"/>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20F50">
            <w:pPr>
              <w:jc w:val="center"/>
              <w:rPr>
                <w:rFonts w:ascii="Times New Roman" w:hAnsi="Times New Roman" w:eastAsia="仿宋_GB2312" w:cs="Times New Roman"/>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F8F18">
            <w:pPr>
              <w:jc w:val="center"/>
              <w:rPr>
                <w:rFonts w:ascii="Times New Roman" w:hAnsi="Times New Roman" w:eastAsia="仿宋_GB2312" w:cs="Times New Roman"/>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3B035">
            <w:pPr>
              <w:jc w:val="center"/>
              <w:rPr>
                <w:rFonts w:ascii="Times New Roman" w:hAnsi="Times New Roman" w:eastAsia="仿宋_GB2312" w:cs="Times New Roman"/>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A26E3">
            <w:pPr>
              <w:jc w:val="center"/>
              <w:rPr>
                <w:rFonts w:ascii="Times New Roman" w:hAnsi="Times New Roman" w:eastAsia="仿宋_GB2312" w:cs="Times New Roman"/>
                <w:color w:val="000000"/>
                <w:sz w:val="24"/>
              </w:rPr>
            </w:pPr>
          </w:p>
        </w:tc>
      </w:tr>
      <w:tr w14:paraId="77406801">
        <w:tblPrEx>
          <w:tblCellMar>
            <w:top w:w="15" w:type="dxa"/>
            <w:left w:w="15" w:type="dxa"/>
            <w:bottom w:w="15" w:type="dxa"/>
            <w:right w:w="15" w:type="dxa"/>
          </w:tblCellMar>
        </w:tblPrEx>
        <w:trPr>
          <w:trHeight w:val="312" w:hRule="atLeast"/>
          <w:jc w:val="center"/>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48C40">
            <w:pPr>
              <w:jc w:val="center"/>
              <w:rPr>
                <w:rFonts w:ascii="Times New Roman" w:hAnsi="Times New Roman" w:eastAsia="仿宋_GB2312" w:cs="Times New Roman"/>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6F9EB">
            <w:pPr>
              <w:jc w:val="center"/>
              <w:rPr>
                <w:rFonts w:ascii="Times New Roman" w:hAnsi="Times New Roman" w:eastAsia="仿宋_GB2312" w:cs="Times New Roman"/>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724EF">
            <w:pPr>
              <w:jc w:val="center"/>
              <w:rPr>
                <w:rFonts w:ascii="Times New Roman" w:hAnsi="Times New Roman" w:eastAsia="仿宋_GB2312" w:cs="Times New Roman"/>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ED84B">
            <w:pPr>
              <w:jc w:val="center"/>
              <w:rPr>
                <w:rFonts w:ascii="Times New Roman" w:hAnsi="Times New Roman" w:eastAsia="仿宋_GB2312" w:cs="Times New Roman"/>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62410">
            <w:pPr>
              <w:jc w:val="center"/>
              <w:rPr>
                <w:rFonts w:ascii="Times New Roman" w:hAnsi="Times New Roman" w:eastAsia="仿宋_GB2312" w:cs="Times New Roman"/>
                <w:color w:val="000000"/>
                <w:sz w:val="24"/>
              </w:rPr>
            </w:pPr>
          </w:p>
        </w:tc>
      </w:tr>
      <w:tr w14:paraId="578F06C0">
        <w:tblPrEx>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DD10A0">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栏次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C318">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81ED73">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D2C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3</w:t>
            </w:r>
          </w:p>
        </w:tc>
      </w:tr>
      <w:tr w14:paraId="715F7C7D">
        <w:tblPrEx>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2DBEEB">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合计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5DDC">
            <w:pPr>
              <w:jc w:val="center"/>
              <w:rPr>
                <w:rFonts w:ascii="Times New Roman" w:hAnsi="Times New Roman" w:eastAsia="仿宋_GB2312" w:cs="Times New Roman"/>
                <w:color w:val="000000"/>
                <w:sz w:val="22"/>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40444">
            <w:pPr>
              <w:jc w:val="center"/>
              <w:rPr>
                <w:rFonts w:ascii="Times New Roman" w:hAnsi="Times New Roman" w:eastAsia="仿宋_GB2312" w:cs="Times New Roman"/>
                <w:color w:val="000000"/>
                <w:sz w:val="22"/>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EDFA">
            <w:pPr>
              <w:jc w:val="center"/>
              <w:rPr>
                <w:rFonts w:ascii="Times New Roman" w:hAnsi="Times New Roman" w:eastAsia="仿宋_GB2312" w:cs="Times New Roman"/>
                <w:color w:val="000000"/>
                <w:sz w:val="22"/>
              </w:rPr>
            </w:pPr>
          </w:p>
        </w:tc>
      </w:tr>
      <w:tr w14:paraId="061893AE">
        <w:tblPrEx>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0D6E6">
            <w:pPr>
              <w:jc w:val="center"/>
              <w:rPr>
                <w:rFonts w:ascii="Times New Roman" w:hAnsi="Times New Roman" w:eastAsia="仿宋_GB2312" w:cs="Times New Roman"/>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3BD0F">
            <w:pPr>
              <w:rPr>
                <w:rFonts w:ascii="Times New Roman" w:hAnsi="Times New Roman" w:eastAsia="仿宋_GB2312" w:cs="Times New Roman"/>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3CA5">
            <w:pPr>
              <w:rPr>
                <w:rFonts w:ascii="Times New Roman" w:hAnsi="Times New Roman" w:eastAsia="仿宋_GB2312" w:cs="Times New Roman"/>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6AD44C">
            <w:pPr>
              <w:rPr>
                <w:rFonts w:ascii="Times New Roman" w:hAnsi="Times New Roman" w:eastAsia="仿宋_GB2312" w:cs="Times New Roman"/>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E349">
            <w:pPr>
              <w:rPr>
                <w:rFonts w:ascii="Times New Roman" w:hAnsi="Times New Roman" w:eastAsia="仿宋_GB2312" w:cs="Times New Roman"/>
                <w:color w:val="000000"/>
                <w:sz w:val="24"/>
              </w:rPr>
            </w:pPr>
          </w:p>
        </w:tc>
      </w:tr>
      <w:tr w14:paraId="69B83F45">
        <w:tblPrEx>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C7692">
            <w:pPr>
              <w:jc w:val="center"/>
              <w:rPr>
                <w:rFonts w:ascii="Times New Roman" w:hAnsi="Times New Roman" w:eastAsia="仿宋_GB2312" w:cs="Times New Roman"/>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8F422">
            <w:pPr>
              <w:rPr>
                <w:rFonts w:ascii="Times New Roman" w:hAnsi="Times New Roman" w:eastAsia="仿宋_GB2312" w:cs="Times New Roman"/>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57F5">
            <w:pPr>
              <w:rPr>
                <w:rFonts w:ascii="Times New Roman" w:hAnsi="Times New Roman" w:eastAsia="仿宋_GB2312" w:cs="Times New Roman"/>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87ED0">
            <w:pPr>
              <w:rPr>
                <w:rFonts w:ascii="Times New Roman" w:hAnsi="Times New Roman" w:eastAsia="仿宋_GB2312" w:cs="Times New Roman"/>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DE4D">
            <w:pPr>
              <w:rPr>
                <w:rFonts w:ascii="Times New Roman" w:hAnsi="Times New Roman" w:eastAsia="仿宋_GB2312" w:cs="Times New Roman"/>
                <w:color w:val="000000"/>
                <w:sz w:val="24"/>
              </w:rPr>
            </w:pPr>
          </w:p>
        </w:tc>
      </w:tr>
      <w:tr w14:paraId="0AC7B0B2">
        <w:tblPrEx>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09A72">
            <w:pPr>
              <w:jc w:val="center"/>
              <w:rPr>
                <w:rFonts w:ascii="Times New Roman" w:hAnsi="Times New Roman" w:eastAsia="仿宋_GB2312" w:cs="Times New Roman"/>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80BF8">
            <w:pPr>
              <w:rPr>
                <w:rFonts w:ascii="Times New Roman" w:hAnsi="Times New Roman" w:eastAsia="仿宋_GB2312" w:cs="Times New Roman"/>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BFEB">
            <w:pPr>
              <w:rPr>
                <w:rFonts w:ascii="Times New Roman" w:hAnsi="Times New Roman" w:eastAsia="仿宋_GB2312" w:cs="Times New Roman"/>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217DF2">
            <w:pPr>
              <w:rPr>
                <w:rFonts w:ascii="Times New Roman" w:hAnsi="Times New Roman" w:eastAsia="仿宋_GB2312" w:cs="Times New Roman"/>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8B84">
            <w:pPr>
              <w:rPr>
                <w:rFonts w:ascii="Times New Roman" w:hAnsi="Times New Roman" w:eastAsia="仿宋_GB2312" w:cs="Times New Roman"/>
                <w:color w:val="000000"/>
                <w:sz w:val="24"/>
              </w:rPr>
            </w:pPr>
          </w:p>
        </w:tc>
      </w:tr>
      <w:tr w14:paraId="010E4060">
        <w:tblPrEx>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168CD">
            <w:pPr>
              <w:jc w:val="center"/>
              <w:rPr>
                <w:rFonts w:ascii="Times New Roman" w:hAnsi="Times New Roman" w:eastAsia="仿宋_GB2312" w:cs="Times New Roman"/>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ECCF1">
            <w:pPr>
              <w:rPr>
                <w:rFonts w:ascii="Times New Roman" w:hAnsi="Times New Roman" w:eastAsia="仿宋_GB2312" w:cs="Times New Roman"/>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8401">
            <w:pPr>
              <w:rPr>
                <w:rFonts w:ascii="Times New Roman" w:hAnsi="Times New Roman" w:eastAsia="仿宋_GB2312" w:cs="Times New Roman"/>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1A7C6D">
            <w:pPr>
              <w:rPr>
                <w:rFonts w:ascii="Times New Roman" w:hAnsi="Times New Roman" w:eastAsia="仿宋_GB2312" w:cs="Times New Roman"/>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CFEB">
            <w:pPr>
              <w:rPr>
                <w:rFonts w:ascii="Times New Roman" w:hAnsi="Times New Roman" w:eastAsia="仿宋_GB2312" w:cs="Times New Roman"/>
                <w:color w:val="000000"/>
                <w:sz w:val="24"/>
              </w:rPr>
            </w:pPr>
          </w:p>
        </w:tc>
      </w:tr>
      <w:tr w14:paraId="38DA880C">
        <w:tblPrEx>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E70B1">
            <w:pPr>
              <w:jc w:val="center"/>
              <w:rPr>
                <w:rFonts w:ascii="Times New Roman" w:hAnsi="Times New Roman" w:eastAsia="仿宋_GB2312" w:cs="Times New Roman"/>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7B6E8">
            <w:pPr>
              <w:rPr>
                <w:rFonts w:ascii="Times New Roman" w:hAnsi="Times New Roman" w:eastAsia="仿宋_GB2312" w:cs="Times New Roman"/>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9821">
            <w:pPr>
              <w:rPr>
                <w:rFonts w:ascii="Times New Roman" w:hAnsi="Times New Roman" w:eastAsia="仿宋_GB2312" w:cs="Times New Roman"/>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1499F0">
            <w:pPr>
              <w:rPr>
                <w:rFonts w:ascii="Times New Roman" w:hAnsi="Times New Roman" w:eastAsia="仿宋_GB2312" w:cs="Times New Roman"/>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2A99">
            <w:pPr>
              <w:rPr>
                <w:rFonts w:ascii="Times New Roman" w:hAnsi="Times New Roman" w:eastAsia="仿宋_GB2312" w:cs="Times New Roman"/>
                <w:color w:val="000000"/>
                <w:sz w:val="24"/>
              </w:rPr>
            </w:pPr>
          </w:p>
        </w:tc>
      </w:tr>
      <w:tr w14:paraId="58EE22E8">
        <w:tblPrEx>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15F87">
            <w:pPr>
              <w:jc w:val="center"/>
              <w:rPr>
                <w:rFonts w:ascii="Times New Roman" w:hAnsi="Times New Roman" w:eastAsia="仿宋_GB2312" w:cs="Times New Roman"/>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0F498">
            <w:pPr>
              <w:rPr>
                <w:rFonts w:ascii="Times New Roman" w:hAnsi="Times New Roman" w:eastAsia="仿宋_GB2312" w:cs="Times New Roman"/>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B69C">
            <w:pPr>
              <w:rPr>
                <w:rFonts w:ascii="Times New Roman" w:hAnsi="Times New Roman" w:eastAsia="仿宋_GB2312" w:cs="Times New Roman"/>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753479">
            <w:pPr>
              <w:rPr>
                <w:rFonts w:ascii="Times New Roman" w:hAnsi="Times New Roman" w:eastAsia="仿宋_GB2312" w:cs="Times New Roman"/>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8E64">
            <w:pPr>
              <w:rPr>
                <w:rFonts w:ascii="Times New Roman" w:hAnsi="Times New Roman" w:eastAsia="仿宋_GB2312" w:cs="Times New Roman"/>
                <w:color w:val="000000"/>
                <w:sz w:val="24"/>
              </w:rPr>
            </w:pPr>
          </w:p>
        </w:tc>
      </w:tr>
      <w:tr w14:paraId="28A941A3">
        <w:tblPrEx>
          <w:tblCellMar>
            <w:top w:w="15" w:type="dxa"/>
            <w:left w:w="15" w:type="dxa"/>
            <w:bottom w:w="15" w:type="dxa"/>
            <w:right w:w="15" w:type="dxa"/>
          </w:tblCellMar>
        </w:tblPrEx>
        <w:trPr>
          <w:trHeight w:val="720" w:hRule="atLeast"/>
          <w:jc w:val="center"/>
        </w:trPr>
        <w:tc>
          <w:tcPr>
            <w:tcW w:w="10422" w:type="dxa"/>
            <w:gridSpan w:val="9"/>
            <w:shd w:val="clear" w:color="auto" w:fill="auto"/>
            <w:vAlign w:val="center"/>
          </w:tcPr>
          <w:p w14:paraId="20ED293F">
            <w:pPr>
              <w:rPr>
                <w:rFonts w:ascii="Times New Roman" w:hAnsi="Times New Roman" w:eastAsia="仿宋_GB2312" w:cs="Times New Roman"/>
                <w:b/>
              </w:rPr>
            </w:pPr>
            <w:r>
              <w:rPr>
                <w:rFonts w:ascii="Times New Roman" w:hAnsi="Times New Roman" w:eastAsia="仿宋_GB2312" w:cs="Times New Roman"/>
                <w:color w:val="000000"/>
                <w:kern w:val="0"/>
                <w:sz w:val="24"/>
                <w:szCs w:val="24"/>
                <w:lang w:bidi="ar"/>
              </w:rPr>
              <w:t>注：本表反映部门本年度国有资本经营预算财政拨款支出情况。</w:t>
            </w:r>
          </w:p>
          <w:p w14:paraId="12F54E71">
            <w:pPr>
              <w:widowControl/>
              <w:ind w:firstLine="480" w:firstLineChars="200"/>
              <w:jc w:val="left"/>
              <w:textAlignment w:val="center"/>
              <w:rPr>
                <w:rFonts w:ascii="Times New Roman" w:hAnsi="Times New Roman" w:eastAsia="仿宋_GB2312" w:cs="Times New Roman"/>
                <w:color w:val="000000"/>
                <w:sz w:val="24"/>
              </w:rPr>
            </w:pPr>
            <w:r>
              <w:rPr>
                <w:rFonts w:hint="eastAsia" w:ascii="Times New Roman" w:hAnsi="Times New Roman" w:eastAsia="仿宋_GB2312" w:cs="Times New Roman"/>
                <w:color w:val="000000"/>
                <w:kern w:val="0"/>
                <w:sz w:val="24"/>
                <w:szCs w:val="24"/>
                <w:lang w:val="en-US" w:eastAsia="zh-CN" w:bidi="ar"/>
              </w:rPr>
              <w:t>本单位本年度无此项资金支出，故以空表列示。</w:t>
            </w:r>
          </w:p>
        </w:tc>
      </w:tr>
    </w:tbl>
    <w:p w14:paraId="1543A2B1">
      <w:pPr>
        <w:rPr>
          <w:rFonts w:ascii="Times New Roman" w:hAnsi="Times New Roman" w:eastAsia="仿宋_GB2312" w:cs="Times New Roman"/>
        </w:rPr>
        <w:sectPr>
          <w:pgSz w:w="11906" w:h="16838"/>
          <w:pgMar w:top="1474" w:right="1474" w:bottom="1474" w:left="1474" w:header="851" w:footer="992" w:gutter="0"/>
          <w:cols w:space="0" w:num="1"/>
          <w:docGrid w:type="lines" w:linePitch="312" w:charSpace="0"/>
        </w:sectPr>
      </w:pPr>
    </w:p>
    <w:tbl>
      <w:tblPr>
        <w:tblStyle w:val="9"/>
        <w:tblW w:w="13090" w:type="dxa"/>
        <w:tblInd w:w="-552" w:type="dxa"/>
        <w:tblLayout w:type="fixed"/>
        <w:tblCellMar>
          <w:top w:w="15" w:type="dxa"/>
          <w:left w:w="15" w:type="dxa"/>
          <w:bottom w:w="15" w:type="dxa"/>
          <w:right w:w="15" w:type="dxa"/>
        </w:tblCellMar>
      </w:tblPr>
      <w:tblGrid>
        <w:gridCol w:w="723"/>
        <w:gridCol w:w="468"/>
        <w:gridCol w:w="357"/>
        <w:gridCol w:w="711"/>
        <w:gridCol w:w="77"/>
        <w:gridCol w:w="881"/>
        <w:gridCol w:w="97"/>
        <w:gridCol w:w="939"/>
        <w:gridCol w:w="116"/>
        <w:gridCol w:w="1056"/>
        <w:gridCol w:w="240"/>
        <w:gridCol w:w="740"/>
        <w:gridCol w:w="768"/>
        <w:gridCol w:w="492"/>
        <w:gridCol w:w="165"/>
        <w:gridCol w:w="731"/>
        <w:gridCol w:w="172"/>
        <w:gridCol w:w="803"/>
        <w:gridCol w:w="252"/>
        <w:gridCol w:w="939"/>
        <w:gridCol w:w="116"/>
        <w:gridCol w:w="240"/>
        <w:gridCol w:w="240"/>
        <w:gridCol w:w="1767"/>
      </w:tblGrid>
      <w:tr w14:paraId="6B7B7C9A">
        <w:tblPrEx>
          <w:tblCellMar>
            <w:top w:w="15" w:type="dxa"/>
            <w:left w:w="15" w:type="dxa"/>
            <w:bottom w:w="15" w:type="dxa"/>
            <w:right w:w="15" w:type="dxa"/>
          </w:tblCellMar>
        </w:tblPrEx>
        <w:trPr>
          <w:gridAfter w:val="4"/>
          <w:wAfter w:w="2363" w:type="dxa"/>
          <w:trHeight w:val="600" w:hRule="atLeast"/>
        </w:trPr>
        <w:tc>
          <w:tcPr>
            <w:tcW w:w="10727" w:type="dxa"/>
            <w:gridSpan w:val="20"/>
            <w:shd w:val="clear" w:color="auto" w:fill="FFFFFF"/>
            <w:vAlign w:val="center"/>
          </w:tcPr>
          <w:p w14:paraId="2106494F">
            <w:pPr>
              <w:widowControl/>
              <w:jc w:val="center"/>
              <w:textAlignment w:val="center"/>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kern w:val="0"/>
                <w:sz w:val="32"/>
                <w:szCs w:val="32"/>
                <w:lang w:bidi="ar"/>
              </w:rPr>
              <w:t>财政拨款“三公”经费支出决算表</w:t>
            </w:r>
          </w:p>
        </w:tc>
      </w:tr>
      <w:tr w14:paraId="2B311C53">
        <w:tblPrEx>
          <w:tblCellMar>
            <w:top w:w="15" w:type="dxa"/>
            <w:left w:w="15" w:type="dxa"/>
            <w:bottom w:w="15" w:type="dxa"/>
            <w:right w:w="15" w:type="dxa"/>
          </w:tblCellMar>
        </w:tblPrEx>
        <w:trPr>
          <w:gridAfter w:val="1"/>
          <w:wAfter w:w="1767" w:type="dxa"/>
          <w:trHeight w:val="211" w:hRule="atLeast"/>
        </w:trPr>
        <w:tc>
          <w:tcPr>
            <w:tcW w:w="1191" w:type="dxa"/>
            <w:gridSpan w:val="2"/>
            <w:shd w:val="clear" w:color="auto" w:fill="auto"/>
            <w:vAlign w:val="center"/>
          </w:tcPr>
          <w:p w14:paraId="62152E03">
            <w:pPr>
              <w:jc w:val="center"/>
              <w:rPr>
                <w:rFonts w:ascii="Times New Roman" w:hAnsi="Times New Roman" w:eastAsia="仿宋_GB2312" w:cs="Times New Roman"/>
                <w:color w:val="000000"/>
                <w:sz w:val="24"/>
              </w:rPr>
            </w:pPr>
          </w:p>
        </w:tc>
        <w:tc>
          <w:tcPr>
            <w:tcW w:w="1068" w:type="dxa"/>
            <w:gridSpan w:val="2"/>
            <w:shd w:val="clear" w:color="auto" w:fill="auto"/>
            <w:vAlign w:val="center"/>
          </w:tcPr>
          <w:p w14:paraId="0CA9E271">
            <w:pPr>
              <w:jc w:val="center"/>
              <w:rPr>
                <w:rFonts w:ascii="Times New Roman" w:hAnsi="Times New Roman" w:eastAsia="仿宋_GB2312" w:cs="Times New Roman"/>
                <w:color w:val="000000"/>
                <w:sz w:val="24"/>
              </w:rPr>
            </w:pPr>
          </w:p>
        </w:tc>
        <w:tc>
          <w:tcPr>
            <w:tcW w:w="1055" w:type="dxa"/>
            <w:gridSpan w:val="3"/>
            <w:shd w:val="clear" w:color="auto" w:fill="auto"/>
            <w:vAlign w:val="center"/>
          </w:tcPr>
          <w:p w14:paraId="5E67591D">
            <w:pPr>
              <w:jc w:val="center"/>
              <w:rPr>
                <w:rFonts w:ascii="Times New Roman" w:hAnsi="Times New Roman" w:eastAsia="仿宋_GB2312" w:cs="Times New Roman"/>
                <w:color w:val="000000"/>
                <w:sz w:val="24"/>
              </w:rPr>
            </w:pPr>
          </w:p>
        </w:tc>
        <w:tc>
          <w:tcPr>
            <w:tcW w:w="1055" w:type="dxa"/>
            <w:gridSpan w:val="2"/>
            <w:shd w:val="clear" w:color="auto" w:fill="auto"/>
            <w:vAlign w:val="center"/>
          </w:tcPr>
          <w:p w14:paraId="478F9615">
            <w:pPr>
              <w:rPr>
                <w:rFonts w:ascii="Times New Roman" w:hAnsi="Times New Roman" w:eastAsia="仿宋_GB2312" w:cs="Times New Roman"/>
                <w:color w:val="000000"/>
                <w:sz w:val="24"/>
              </w:rPr>
            </w:pPr>
          </w:p>
        </w:tc>
        <w:tc>
          <w:tcPr>
            <w:tcW w:w="1056" w:type="dxa"/>
            <w:shd w:val="clear" w:color="auto" w:fill="auto"/>
            <w:vAlign w:val="center"/>
          </w:tcPr>
          <w:p w14:paraId="7F90865C">
            <w:pPr>
              <w:rPr>
                <w:rFonts w:ascii="Times New Roman" w:hAnsi="Times New Roman" w:eastAsia="仿宋_GB2312" w:cs="Times New Roman"/>
                <w:color w:val="000000"/>
                <w:sz w:val="24"/>
              </w:rPr>
            </w:pPr>
          </w:p>
        </w:tc>
        <w:tc>
          <w:tcPr>
            <w:tcW w:w="240" w:type="dxa"/>
            <w:shd w:val="clear" w:color="auto" w:fill="auto"/>
            <w:vAlign w:val="center"/>
          </w:tcPr>
          <w:p w14:paraId="05CEE887">
            <w:pPr>
              <w:widowControl/>
              <w:jc w:val="right"/>
              <w:textAlignment w:val="center"/>
              <w:rPr>
                <w:rFonts w:ascii="Times New Roman" w:hAnsi="Times New Roman" w:eastAsia="仿宋_GB2312" w:cs="Times New Roman"/>
                <w:color w:val="000000"/>
                <w:sz w:val="24"/>
              </w:rPr>
            </w:pPr>
          </w:p>
        </w:tc>
        <w:tc>
          <w:tcPr>
            <w:tcW w:w="2000" w:type="dxa"/>
            <w:gridSpan w:val="3"/>
            <w:shd w:val="clear" w:color="auto" w:fill="auto"/>
            <w:vAlign w:val="bottom"/>
          </w:tcPr>
          <w:p w14:paraId="1F6661AD">
            <w:pPr>
              <w:jc w:val="right"/>
              <w:rPr>
                <w:rFonts w:ascii="Times New Roman" w:hAnsi="Times New Roman" w:eastAsia="仿宋_GB2312" w:cs="Times New Roman"/>
                <w:color w:val="000000"/>
                <w:sz w:val="24"/>
              </w:rPr>
            </w:pPr>
          </w:p>
        </w:tc>
        <w:tc>
          <w:tcPr>
            <w:tcW w:w="1068" w:type="dxa"/>
            <w:gridSpan w:val="3"/>
            <w:shd w:val="clear" w:color="auto" w:fill="auto"/>
            <w:vAlign w:val="bottom"/>
          </w:tcPr>
          <w:p w14:paraId="17AA2C36">
            <w:pPr>
              <w:wordWrap w:val="0"/>
              <w:jc w:val="right"/>
              <w:rPr>
                <w:rFonts w:ascii="Times New Roman" w:hAnsi="Times New Roman" w:eastAsia="仿宋_GB2312" w:cs="Times New Roman"/>
                <w:color w:val="000000"/>
                <w:sz w:val="24"/>
              </w:rPr>
            </w:pPr>
            <w:r>
              <w:rPr>
                <w:rFonts w:ascii="Times New Roman" w:hAnsi="Times New Roman" w:eastAsia="仿宋_GB2312" w:cs="Times New Roman"/>
                <w:color w:val="000000"/>
                <w:sz w:val="24"/>
                <w:szCs w:val="24"/>
              </w:rPr>
              <w:t xml:space="preserve">    </w:t>
            </w:r>
          </w:p>
        </w:tc>
        <w:tc>
          <w:tcPr>
            <w:tcW w:w="1055" w:type="dxa"/>
            <w:gridSpan w:val="2"/>
            <w:shd w:val="clear" w:color="auto" w:fill="auto"/>
            <w:vAlign w:val="bottom"/>
          </w:tcPr>
          <w:p w14:paraId="773DF9CB">
            <w:pPr>
              <w:jc w:val="right"/>
              <w:rPr>
                <w:rFonts w:ascii="Times New Roman" w:hAnsi="Times New Roman" w:eastAsia="仿宋_GB2312" w:cs="Times New Roman"/>
                <w:color w:val="000000"/>
                <w:sz w:val="24"/>
              </w:rPr>
            </w:pPr>
          </w:p>
        </w:tc>
        <w:tc>
          <w:tcPr>
            <w:tcW w:w="1055" w:type="dxa"/>
            <w:gridSpan w:val="2"/>
            <w:shd w:val="clear" w:color="auto" w:fill="auto"/>
            <w:vAlign w:val="bottom"/>
          </w:tcPr>
          <w:p w14:paraId="0458B5E2">
            <w:pPr>
              <w:jc w:val="left"/>
              <w:rPr>
                <w:rFonts w:ascii="Times New Roman" w:hAnsi="Times New Roman" w:eastAsia="仿宋_GB2312" w:cs="Times New Roman"/>
                <w:color w:val="000000"/>
                <w:sz w:val="24"/>
              </w:rPr>
            </w:pPr>
            <w:r>
              <w:rPr>
                <w:rFonts w:ascii="Times New Roman" w:hAnsi="Times New Roman" w:eastAsia="仿宋_GB2312" w:cs="Times New Roman"/>
                <w:color w:val="000000"/>
                <w:szCs w:val="21"/>
              </w:rPr>
              <w:t>公开</w:t>
            </w:r>
            <w:r>
              <w:rPr>
                <w:rFonts w:ascii="Times New Roman" w:hAnsi="Times New Roman" w:eastAsia="仿宋_GB2312" w:cs="Times New Roman"/>
                <w:color w:val="000000"/>
                <w:sz w:val="20"/>
                <w:szCs w:val="20"/>
              </w:rPr>
              <w:t>09</w:t>
            </w:r>
            <w:r>
              <w:rPr>
                <w:rFonts w:ascii="Times New Roman" w:hAnsi="Times New Roman" w:eastAsia="仿宋_GB2312" w:cs="Times New Roman"/>
                <w:color w:val="000000"/>
                <w:szCs w:val="21"/>
              </w:rPr>
              <w:t>表</w:t>
            </w:r>
          </w:p>
        </w:tc>
        <w:tc>
          <w:tcPr>
            <w:tcW w:w="240" w:type="dxa"/>
            <w:shd w:val="clear" w:color="auto" w:fill="auto"/>
            <w:vAlign w:val="bottom"/>
          </w:tcPr>
          <w:p w14:paraId="4CD7F9CF">
            <w:pPr>
              <w:rPr>
                <w:rFonts w:ascii="Times New Roman" w:hAnsi="Times New Roman" w:eastAsia="仿宋_GB2312" w:cs="Times New Roman"/>
                <w:color w:val="000000"/>
                <w:sz w:val="24"/>
              </w:rPr>
            </w:pPr>
          </w:p>
        </w:tc>
        <w:tc>
          <w:tcPr>
            <w:tcW w:w="240" w:type="dxa"/>
            <w:shd w:val="clear" w:color="auto" w:fill="FFFFFF"/>
            <w:vAlign w:val="center"/>
          </w:tcPr>
          <w:p w14:paraId="0FDA65C5">
            <w:pPr>
              <w:widowControl/>
              <w:jc w:val="right"/>
              <w:textAlignment w:val="center"/>
              <w:rPr>
                <w:rFonts w:ascii="Times New Roman" w:hAnsi="Times New Roman" w:eastAsia="仿宋_GB2312" w:cs="Times New Roman"/>
                <w:color w:val="000000"/>
                <w:sz w:val="20"/>
                <w:szCs w:val="20"/>
              </w:rPr>
            </w:pPr>
          </w:p>
        </w:tc>
      </w:tr>
      <w:tr w14:paraId="61352F6E">
        <w:tblPrEx>
          <w:tblCellMar>
            <w:top w:w="15" w:type="dxa"/>
            <w:left w:w="15" w:type="dxa"/>
            <w:bottom w:w="15" w:type="dxa"/>
            <w:right w:w="15" w:type="dxa"/>
          </w:tblCellMar>
        </w:tblPrEx>
        <w:trPr>
          <w:gridAfter w:val="1"/>
          <w:wAfter w:w="1767" w:type="dxa"/>
          <w:trHeight w:val="301" w:hRule="atLeast"/>
        </w:trPr>
        <w:tc>
          <w:tcPr>
            <w:tcW w:w="3314" w:type="dxa"/>
            <w:gridSpan w:val="7"/>
            <w:shd w:val="clear" w:color="auto" w:fill="FFFFFF"/>
            <w:vAlign w:val="center"/>
          </w:tcPr>
          <w:p w14:paraId="6422D933">
            <w:pPr>
              <w:jc w:val="left"/>
              <w:rPr>
                <w:rFonts w:hint="eastAsia"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kern w:val="0"/>
                <w:sz w:val="20"/>
                <w:szCs w:val="20"/>
                <w:lang w:bidi="ar"/>
              </w:rPr>
              <w:t>部门：</w:t>
            </w:r>
            <w:r>
              <w:rPr>
                <w:rFonts w:hint="eastAsia" w:ascii="Times New Roman" w:hAnsi="Times New Roman" w:eastAsia="仿宋_GB2312" w:cs="Times New Roman"/>
                <w:color w:val="000000"/>
                <w:kern w:val="0"/>
                <w:sz w:val="20"/>
                <w:szCs w:val="20"/>
                <w:lang w:val="en-US" w:eastAsia="zh-CN" w:bidi="ar"/>
              </w:rPr>
              <w:t>怀来县司法局</w:t>
            </w:r>
          </w:p>
        </w:tc>
        <w:tc>
          <w:tcPr>
            <w:tcW w:w="1055" w:type="dxa"/>
            <w:gridSpan w:val="2"/>
            <w:shd w:val="clear" w:color="auto" w:fill="FFFFFF"/>
            <w:vAlign w:val="center"/>
          </w:tcPr>
          <w:p w14:paraId="79223D0A">
            <w:pPr>
              <w:jc w:val="right"/>
              <w:rPr>
                <w:rFonts w:ascii="Times New Roman" w:hAnsi="Times New Roman" w:eastAsia="仿宋_GB2312" w:cs="Times New Roman"/>
                <w:color w:val="000000"/>
                <w:sz w:val="20"/>
                <w:szCs w:val="20"/>
              </w:rPr>
            </w:pPr>
          </w:p>
        </w:tc>
        <w:tc>
          <w:tcPr>
            <w:tcW w:w="1056" w:type="dxa"/>
            <w:shd w:val="clear" w:color="auto" w:fill="FFFFFF"/>
            <w:vAlign w:val="center"/>
          </w:tcPr>
          <w:p w14:paraId="539CB371">
            <w:pP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2024年度</w:t>
            </w:r>
          </w:p>
        </w:tc>
        <w:tc>
          <w:tcPr>
            <w:tcW w:w="240" w:type="dxa"/>
            <w:shd w:val="clear" w:color="auto" w:fill="FFFFFF"/>
            <w:vAlign w:val="center"/>
          </w:tcPr>
          <w:p w14:paraId="3E99C333">
            <w:pPr>
              <w:widowControl/>
              <w:ind w:right="-5048" w:rightChars="-2404"/>
              <w:jc w:val="right"/>
              <w:textAlignment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kern w:val="0"/>
                <w:sz w:val="20"/>
                <w:szCs w:val="20"/>
                <w:lang w:bidi="ar"/>
              </w:rPr>
              <w:t>单位：万元</w:t>
            </w:r>
          </w:p>
        </w:tc>
        <w:tc>
          <w:tcPr>
            <w:tcW w:w="5418" w:type="dxa"/>
            <w:gridSpan w:val="11"/>
            <w:shd w:val="clear" w:color="auto" w:fill="FFFFFF"/>
            <w:vAlign w:val="center"/>
          </w:tcPr>
          <w:p w14:paraId="1CE644A9">
            <w:pPr>
              <w:widowControl/>
              <w:tabs>
                <w:tab w:val="left" w:pos="630"/>
                <w:tab w:val="left" w:pos="5250"/>
              </w:tabs>
              <w:ind w:right="346" w:rightChars="165"/>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xml:space="preserve">                                        </w:t>
            </w:r>
            <w:r>
              <w:rPr>
                <w:rFonts w:ascii="Times New Roman" w:hAnsi="Times New Roman" w:eastAsia="仿宋_GB2312" w:cs="Times New Roman"/>
                <w:color w:val="000000"/>
                <w:kern w:val="0"/>
                <w:sz w:val="20"/>
                <w:szCs w:val="20"/>
                <w:lang w:bidi="ar"/>
              </w:rPr>
              <w:t>单位：万元</w:t>
            </w:r>
          </w:p>
        </w:tc>
        <w:tc>
          <w:tcPr>
            <w:tcW w:w="240" w:type="dxa"/>
            <w:shd w:val="clear" w:color="auto" w:fill="FFFFFF"/>
            <w:vAlign w:val="center"/>
          </w:tcPr>
          <w:p w14:paraId="245E53B3">
            <w:pPr>
              <w:widowControl/>
              <w:jc w:val="right"/>
              <w:textAlignment w:val="center"/>
              <w:rPr>
                <w:rFonts w:ascii="Times New Roman" w:hAnsi="Times New Roman" w:eastAsia="仿宋_GB2312" w:cs="Times New Roman"/>
                <w:color w:val="000000"/>
                <w:sz w:val="20"/>
                <w:szCs w:val="20"/>
              </w:rPr>
            </w:pPr>
          </w:p>
        </w:tc>
      </w:tr>
      <w:tr w14:paraId="6E919588">
        <w:tblPrEx>
          <w:tblCellMar>
            <w:top w:w="15" w:type="dxa"/>
            <w:left w:w="15" w:type="dxa"/>
            <w:bottom w:w="15" w:type="dxa"/>
            <w:right w:w="15" w:type="dxa"/>
          </w:tblCellMar>
        </w:tblPrEx>
        <w:trPr>
          <w:gridAfter w:val="4"/>
          <w:wAfter w:w="2363" w:type="dxa"/>
          <w:trHeight w:val="555" w:hRule="atLeast"/>
        </w:trPr>
        <w:tc>
          <w:tcPr>
            <w:tcW w:w="566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08EFBDF">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预算数</w:t>
            </w:r>
          </w:p>
        </w:tc>
        <w:tc>
          <w:tcPr>
            <w:tcW w:w="506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E338C6">
            <w:pPr>
              <w:widowControl/>
              <w:jc w:val="center"/>
              <w:textAlignment w:val="center"/>
              <w:rPr>
                <w:rFonts w:ascii="Times New Roman" w:hAnsi="Times New Roman" w:eastAsia="仿宋_GB2312" w:cs="Times New Roman"/>
                <w:b/>
                <w:color w:val="000000"/>
                <w:sz w:val="22"/>
              </w:rPr>
            </w:pPr>
            <w:r>
              <w:rPr>
                <w:rFonts w:ascii="Times New Roman" w:hAnsi="Times New Roman" w:eastAsia="仿宋_GB2312" w:cs="Times New Roman"/>
                <w:b/>
                <w:color w:val="000000"/>
                <w:kern w:val="0"/>
                <w:sz w:val="22"/>
                <w:lang w:bidi="ar"/>
              </w:rPr>
              <w:t>决算数</w:t>
            </w:r>
          </w:p>
        </w:tc>
      </w:tr>
      <w:tr w14:paraId="1581BE1B">
        <w:tblPrEx>
          <w:tblCellMar>
            <w:top w:w="15" w:type="dxa"/>
            <w:left w:w="15" w:type="dxa"/>
            <w:bottom w:w="15" w:type="dxa"/>
            <w:right w:w="15" w:type="dxa"/>
          </w:tblCellMar>
        </w:tblPrEx>
        <w:trPr>
          <w:gridAfter w:val="4"/>
          <w:wAfter w:w="2363" w:type="dxa"/>
          <w:trHeight w:val="600" w:hRule="atLeast"/>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B571A">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合计</w:t>
            </w:r>
          </w:p>
        </w:tc>
        <w:tc>
          <w:tcPr>
            <w:tcW w:w="82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A142D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因公出国（境）费</w:t>
            </w:r>
          </w:p>
        </w:tc>
        <w:tc>
          <w:tcPr>
            <w:tcW w:w="27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F748B5">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公务用车购置及运行维护费</w:t>
            </w:r>
          </w:p>
        </w:tc>
        <w:tc>
          <w:tcPr>
            <w:tcW w:w="141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23741">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公务接待费</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A38F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合计</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AC777">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因公出国（境）费</w:t>
            </w:r>
          </w:p>
        </w:tc>
        <w:tc>
          <w:tcPr>
            <w:tcW w:w="236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139E4A">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公务用车购置及运行维护费</w:t>
            </w:r>
          </w:p>
        </w:tc>
        <w:tc>
          <w:tcPr>
            <w:tcW w:w="119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AE245">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公务接待费</w:t>
            </w:r>
          </w:p>
        </w:tc>
      </w:tr>
      <w:tr w14:paraId="0912613D">
        <w:tblPrEx>
          <w:tblCellMar>
            <w:top w:w="15" w:type="dxa"/>
            <w:left w:w="15" w:type="dxa"/>
            <w:bottom w:w="15" w:type="dxa"/>
            <w:right w:w="15" w:type="dxa"/>
          </w:tblCellMar>
        </w:tblPrEx>
        <w:trPr>
          <w:gridAfter w:val="4"/>
          <w:wAfter w:w="2363" w:type="dxa"/>
          <w:trHeight w:val="600"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E1792">
            <w:pPr>
              <w:jc w:val="center"/>
              <w:rPr>
                <w:rFonts w:ascii="Times New Roman" w:hAnsi="Times New Roman" w:eastAsia="仿宋_GB2312" w:cs="Times New Roman"/>
                <w:b/>
                <w:bCs/>
                <w:color w:val="000000"/>
                <w:sz w:val="22"/>
              </w:rPr>
            </w:pPr>
          </w:p>
        </w:tc>
        <w:tc>
          <w:tcPr>
            <w:tcW w:w="82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13DA8">
            <w:pPr>
              <w:jc w:val="center"/>
              <w:rPr>
                <w:rFonts w:ascii="Times New Roman" w:hAnsi="Times New Roman" w:eastAsia="仿宋_GB2312" w:cs="Times New Roman"/>
                <w:b/>
                <w:bCs/>
                <w:color w:val="000000"/>
                <w:sz w:val="22"/>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A4B5C">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小计</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3CBD">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公务用车购置费</w:t>
            </w:r>
          </w:p>
        </w:tc>
        <w:tc>
          <w:tcPr>
            <w:tcW w:w="10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BB4180">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公务用车运行维护费</w:t>
            </w:r>
          </w:p>
        </w:tc>
        <w:tc>
          <w:tcPr>
            <w:tcW w:w="141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3FB2D">
            <w:pPr>
              <w:jc w:val="center"/>
              <w:rPr>
                <w:rFonts w:ascii="Times New Roman" w:hAnsi="Times New Roman" w:eastAsia="仿宋_GB2312" w:cs="Times New Roman"/>
                <w:b/>
                <w:bCs/>
                <w:color w:val="000000"/>
                <w:sz w:val="22"/>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CAC4F">
            <w:pPr>
              <w:jc w:val="center"/>
              <w:rPr>
                <w:rFonts w:ascii="Times New Roman" w:hAnsi="Times New Roman" w:eastAsia="仿宋_GB2312" w:cs="Times New Roman"/>
                <w:b/>
                <w:bCs/>
                <w:color w:val="000000"/>
                <w:sz w:val="22"/>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65E56">
            <w:pPr>
              <w:jc w:val="center"/>
              <w:rPr>
                <w:rFonts w:ascii="Times New Roman" w:hAnsi="Times New Roman" w:eastAsia="仿宋_GB2312" w:cs="Times New Roman"/>
                <w:b/>
                <w:bCs/>
                <w:color w:val="000000"/>
                <w:sz w:val="22"/>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3B64C2">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小计</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6EA9">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公务用车购置费</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29852">
            <w:pPr>
              <w:widowControl/>
              <w:jc w:val="center"/>
              <w:textAlignment w:val="center"/>
              <w:rPr>
                <w:rFonts w:ascii="Times New Roman" w:hAnsi="Times New Roman" w:eastAsia="仿宋_GB2312" w:cs="Times New Roman"/>
                <w:b/>
                <w:bCs/>
                <w:color w:val="000000"/>
                <w:kern w:val="0"/>
                <w:sz w:val="22"/>
                <w:lang w:bidi="ar"/>
              </w:rPr>
            </w:pPr>
            <w:r>
              <w:rPr>
                <w:rFonts w:ascii="Times New Roman" w:hAnsi="Times New Roman" w:eastAsia="仿宋_GB2312" w:cs="Times New Roman"/>
                <w:b/>
                <w:bCs/>
                <w:color w:val="000000"/>
                <w:kern w:val="0"/>
                <w:sz w:val="22"/>
                <w:lang w:bidi="ar"/>
              </w:rPr>
              <w:t>公务用车</w:t>
            </w:r>
          </w:p>
          <w:p w14:paraId="1B784DC0">
            <w:pPr>
              <w:widowControl/>
              <w:jc w:val="center"/>
              <w:textAlignment w:val="center"/>
              <w:rPr>
                <w:rFonts w:ascii="Times New Roman" w:hAnsi="Times New Roman" w:eastAsia="仿宋_GB2312" w:cs="Times New Roman"/>
                <w:b/>
                <w:bCs/>
                <w:color w:val="000000"/>
                <w:sz w:val="22"/>
              </w:rPr>
            </w:pPr>
            <w:r>
              <w:rPr>
                <w:rFonts w:ascii="Times New Roman" w:hAnsi="Times New Roman" w:eastAsia="仿宋_GB2312" w:cs="Times New Roman"/>
                <w:b/>
                <w:bCs/>
                <w:color w:val="000000"/>
                <w:kern w:val="0"/>
                <w:sz w:val="22"/>
                <w:lang w:bidi="ar"/>
              </w:rPr>
              <w:t>运行维护费</w:t>
            </w:r>
          </w:p>
        </w:tc>
        <w:tc>
          <w:tcPr>
            <w:tcW w:w="119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20F44">
            <w:pPr>
              <w:jc w:val="center"/>
              <w:rPr>
                <w:rFonts w:ascii="Times New Roman" w:hAnsi="Times New Roman" w:eastAsia="仿宋_GB2312" w:cs="Times New Roman"/>
                <w:b/>
                <w:bCs/>
                <w:color w:val="000000"/>
                <w:sz w:val="22"/>
              </w:rPr>
            </w:pPr>
          </w:p>
        </w:tc>
      </w:tr>
      <w:tr w14:paraId="290A04BC">
        <w:tblPrEx>
          <w:tblCellMar>
            <w:top w:w="15" w:type="dxa"/>
            <w:left w:w="15" w:type="dxa"/>
            <w:bottom w:w="15" w:type="dxa"/>
            <w:right w:w="15" w:type="dxa"/>
          </w:tblCellMar>
        </w:tblPrEx>
        <w:trPr>
          <w:gridAfter w:val="4"/>
          <w:wAfter w:w="2363" w:type="dxa"/>
          <w:trHeight w:val="555"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9F73">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A4DF9">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2</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B3769">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3</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E33B">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4</w:t>
            </w:r>
          </w:p>
        </w:tc>
        <w:tc>
          <w:tcPr>
            <w:tcW w:w="10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8845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5</w:t>
            </w:r>
          </w:p>
        </w:tc>
        <w:tc>
          <w:tcPr>
            <w:tcW w:w="14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0FDC2C">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9F0D">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BEE8">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8</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257DA">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9</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D9DE">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10</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634978">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11</w:t>
            </w:r>
          </w:p>
        </w:tc>
        <w:tc>
          <w:tcPr>
            <w:tcW w:w="11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23B04">
            <w:pPr>
              <w:widowControl/>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lang w:bidi="ar"/>
              </w:rPr>
              <w:t>12</w:t>
            </w:r>
          </w:p>
        </w:tc>
      </w:tr>
      <w:tr w14:paraId="6E7272AB">
        <w:tblPrEx>
          <w:tblCellMar>
            <w:top w:w="15" w:type="dxa"/>
            <w:left w:w="15" w:type="dxa"/>
            <w:bottom w:w="15" w:type="dxa"/>
            <w:right w:w="15" w:type="dxa"/>
          </w:tblCellMar>
        </w:tblPrEx>
        <w:trPr>
          <w:gridAfter w:val="4"/>
          <w:wAfter w:w="2363" w:type="dxa"/>
          <w:trHeight w:val="427"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F855">
            <w:pP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72B49">
            <w:pPr>
              <w:rPr>
                <w:rFonts w:ascii="Times New Roman" w:hAnsi="Times New Roman" w:eastAsia="仿宋_GB2312" w:cs="Times New Roman"/>
                <w:color w:val="000000"/>
                <w:sz w:val="22"/>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D8FC82">
            <w:pP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2.7</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7A2B">
            <w:pPr>
              <w:rPr>
                <w:rFonts w:ascii="Times New Roman" w:hAnsi="Times New Roman" w:eastAsia="仿宋_GB2312" w:cs="Times New Roman"/>
                <w:color w:val="000000"/>
                <w:sz w:val="22"/>
              </w:rPr>
            </w:pPr>
          </w:p>
        </w:tc>
        <w:tc>
          <w:tcPr>
            <w:tcW w:w="10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D544A">
            <w:pP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2.7</w:t>
            </w:r>
          </w:p>
        </w:tc>
        <w:tc>
          <w:tcPr>
            <w:tcW w:w="14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6323D0">
            <w:pPr>
              <w:rPr>
                <w:rFonts w:ascii="Times New Roman" w:hAnsi="Times New Roman" w:eastAsia="仿宋_GB2312" w:cs="Times New Roman"/>
                <w:color w:val="000000"/>
                <w:sz w:val="22"/>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37F5">
            <w:pP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2C9D">
            <w:pPr>
              <w:rPr>
                <w:rFonts w:ascii="Times New Roman" w:hAnsi="Times New Roman" w:eastAsia="仿宋_GB2312" w:cs="Times New Roman"/>
                <w:color w:val="000000"/>
                <w:sz w:val="22"/>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06C516">
            <w:pP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2.7</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5869">
            <w:pPr>
              <w:rPr>
                <w:rFonts w:ascii="Times New Roman" w:hAnsi="Times New Roman" w:eastAsia="仿宋_GB2312" w:cs="Times New Roman"/>
                <w:color w:val="000000"/>
                <w:sz w:val="22"/>
              </w:rPr>
            </w:pP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EE172">
            <w:pP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2.7</w:t>
            </w:r>
          </w:p>
        </w:tc>
        <w:tc>
          <w:tcPr>
            <w:tcW w:w="11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FCB54">
            <w:pPr>
              <w:rPr>
                <w:rFonts w:ascii="Times New Roman" w:hAnsi="Times New Roman" w:eastAsia="仿宋_GB2312" w:cs="Times New Roman"/>
                <w:color w:val="000000"/>
                <w:sz w:val="22"/>
              </w:rPr>
            </w:pPr>
          </w:p>
        </w:tc>
      </w:tr>
      <w:tr w14:paraId="6178B28F">
        <w:tblPrEx>
          <w:tblCellMar>
            <w:top w:w="15" w:type="dxa"/>
            <w:left w:w="15" w:type="dxa"/>
            <w:bottom w:w="15" w:type="dxa"/>
            <w:right w:w="15" w:type="dxa"/>
          </w:tblCellMar>
        </w:tblPrEx>
        <w:trPr>
          <w:trHeight w:val="900" w:hRule="atLeast"/>
        </w:trPr>
        <w:tc>
          <w:tcPr>
            <w:tcW w:w="13090" w:type="dxa"/>
            <w:gridSpan w:val="24"/>
            <w:shd w:val="clear" w:color="auto" w:fill="auto"/>
            <w:vAlign w:val="center"/>
          </w:tcPr>
          <w:p w14:paraId="69CFBC98">
            <w:pPr>
              <w:widowControl/>
              <w:ind w:right="2339" w:rightChars="1114"/>
              <w:jc w:val="left"/>
              <w:textAlignment w:val="center"/>
              <w:rPr>
                <w:rFonts w:ascii="Times New Roman" w:hAnsi="Times New Roman" w:eastAsia="仿宋_GB2312" w:cs="Times New Roman"/>
                <w:color w:val="000000"/>
                <w:sz w:val="24"/>
              </w:rPr>
            </w:pPr>
            <w:r>
              <w:rPr>
                <w:rFonts w:ascii="Times New Roman" w:hAnsi="Times New Roman" w:eastAsia="仿宋_GB2312" w:cs="Times New Roman"/>
                <w:color w:val="000000"/>
                <w:kern w:val="0"/>
                <w:sz w:val="24"/>
                <w:szCs w:val="24"/>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1DF456FA">
      <w:pPr>
        <w:widowControl/>
        <w:spacing w:after="312" w:afterLines="100" w:line="580" w:lineRule="exact"/>
        <w:ind w:left="1757"/>
        <w:jc w:val="left"/>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F795482">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E4E3440">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88B5385">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E22D7F8">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76A65D1">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0AD97DF">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84D3204">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A9396C2">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FFCABD4">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5B4D7A1">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F694F5F">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2024年度部门决算情况说明</w:t>
      </w:r>
    </w:p>
    <w:p w14:paraId="10DF727A">
      <w:pPr>
        <w:rPr>
          <w:rFonts w:ascii="Times New Roman" w:hAnsi="Times New Roman" w:eastAsia="黑体" w:cs="Times New Roman"/>
          <w:sz w:val="32"/>
          <w:szCs w:val="32"/>
        </w:rPr>
      </w:pPr>
    </w:p>
    <w:p w14:paraId="14298B78">
      <w:pPr>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一、收入</w:t>
      </w:r>
      <w:r>
        <w:rPr>
          <w:rFonts w:ascii="Times New Roman" w:hAnsi="Times New Roman" w:eastAsia="黑体" w:cs="Times New Roman"/>
          <w:kern w:val="0"/>
          <w:sz w:val="32"/>
          <w:szCs w:val="32"/>
        </w:rPr>
        <w:t>支出</w:t>
      </w:r>
      <w:r>
        <w:rPr>
          <w:rFonts w:ascii="Times New Roman" w:hAnsi="Times New Roman" w:eastAsia="黑体" w:cs="Times New Roman"/>
          <w:sz w:val="32"/>
          <w:szCs w:val="32"/>
        </w:rPr>
        <w:t>决算总体情况说明</w:t>
      </w:r>
    </w:p>
    <w:p w14:paraId="0582B86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本部门2024年度收、支总计（含结转和结余）均为888.91万元。与2023年度决算相比，收支各减少138.95万元，下降13.5%，主要原因是对个人和家庭补助与商品和服务支出减少。</w:t>
      </w:r>
    </w:p>
    <w:p w14:paraId="55CC107B">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5240" b="171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3C31E14">
      <w:pPr>
        <w:adjustRightInd w:val="0"/>
        <w:snapToGrid w:val="0"/>
        <w:spacing w:line="580" w:lineRule="exact"/>
        <w:ind w:firstLine="640" w:firstLineChars="200"/>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二、收入决算情况说明</w:t>
      </w:r>
    </w:p>
    <w:p w14:paraId="27A3F5D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本部门2024年度本年收入合计867.16万元，其中：财政拨款收入867.16万元，占100%；上级补助收入0万元，占0%；事业收入0万元，占0%；经营收入0万元，占0%；附属单位上缴收入0万元，占0%；其他收入0万元，占0%。</w:t>
      </w:r>
    </w:p>
    <w:p w14:paraId="77FA4817">
      <w:pPr>
        <w:adjustRightInd w:val="0"/>
        <w:snapToGrid w:val="0"/>
        <w:spacing w:line="580" w:lineRule="exact"/>
        <w:jc w:val="both"/>
        <w:rPr>
          <w:rFonts w:ascii="Times New Roman" w:hAnsi="Times New Roman" w:eastAsia="仿宋_GB2312" w:cs="Times New Roman"/>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3360" behindDoc="0" locked="0" layoutInCell="1" allowOverlap="1">
            <wp:simplePos x="0" y="0"/>
            <wp:positionH relativeFrom="column">
              <wp:posOffset>-16510</wp:posOffset>
            </wp:positionH>
            <wp:positionV relativeFrom="paragraph">
              <wp:posOffset>201930</wp:posOffset>
            </wp:positionV>
            <wp:extent cx="5694680" cy="2836545"/>
            <wp:effectExtent l="4445" t="4445" r="15875" b="16510"/>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7F45DB9">
      <w:pPr>
        <w:adjustRightInd w:val="0"/>
        <w:snapToGrid w:val="0"/>
        <w:spacing w:line="580" w:lineRule="exact"/>
        <w:ind w:firstLine="640" w:firstLineChars="200"/>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三、支出决算情况说明</w:t>
      </w:r>
    </w:p>
    <w:p w14:paraId="76C64423">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本部门2024年度本年支出合计881.44万元，其中：基本支出840.31万元，占95.3%；项目支出41.13万元，占4.7%；上缴上级支出0万元，占0%；经营支出0万元，占0%；对附属单位补助支出0万元，占0%。</w:t>
      </w:r>
    </w:p>
    <w:p w14:paraId="35B15570">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hAnsi="Times New Roman" w:eastAsia="仿宋_GB2312" w:cs="Times New Roman"/>
          <w:sz w:val="32"/>
          <w:szCs w:val="32"/>
          <w:highlight w:val="none"/>
        </w:rPr>
        <w:drawing>
          <wp:inline distT="0" distB="0" distL="114300" distR="114300">
            <wp:extent cx="5075555" cy="2474595"/>
            <wp:effectExtent l="4445" t="4445" r="6350" b="1651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855890">
      <w:pPr>
        <w:spacing w:line="580" w:lineRule="exact"/>
        <w:ind w:firstLine="640" w:firstLineChars="200"/>
        <w:outlineLvl w:val="1"/>
        <w:rPr>
          <w:rFonts w:ascii="Times New Roman" w:hAnsi="Times New Roman" w:eastAsia="黑体" w:cs="Times New Roman"/>
          <w:sz w:val="32"/>
          <w:szCs w:val="32"/>
        </w:rPr>
      </w:pPr>
      <w:r>
        <w:rPr>
          <w:rFonts w:ascii="Times New Roman" w:hAnsi="Times New Roman" w:eastAsia="黑体" w:cs="Times New Roman"/>
          <w:sz w:val="32"/>
          <w:szCs w:val="32"/>
        </w:rPr>
        <w:t>四、</w:t>
      </w:r>
      <w:r>
        <w:rPr>
          <w:rFonts w:ascii="Times New Roman" w:hAnsi="Times New Roman" w:eastAsia="黑体" w:cs="Times New Roman"/>
          <w:kern w:val="0"/>
          <w:sz w:val="32"/>
          <w:szCs w:val="32"/>
        </w:rPr>
        <w:t>财政</w:t>
      </w:r>
      <w:r>
        <w:rPr>
          <w:rFonts w:ascii="Times New Roman" w:hAnsi="Times New Roman" w:eastAsia="黑体" w:cs="Times New Roman"/>
          <w:sz w:val="32"/>
          <w:szCs w:val="32"/>
        </w:rPr>
        <w:t>拨款收入支出决算总体情况说明</w:t>
      </w:r>
    </w:p>
    <w:p w14:paraId="16B0D02B">
      <w:pPr>
        <w:snapToGrid w:val="0"/>
        <w:spacing w:line="58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（一）财政拨款收支与2023年度决算对比情况</w:t>
      </w:r>
    </w:p>
    <w:p w14:paraId="6F57C039">
      <w:pPr>
        <w:adjustRightInd w:val="0"/>
        <w:snapToGrid w:val="0"/>
        <w:spacing w:line="580" w:lineRule="exact"/>
        <w:ind w:firstLine="640" w:firstLineChars="200"/>
        <w:rPr>
          <w:rFonts w:ascii="Times New Roman" w:hAnsi="Times New Roman" w:eastAsia="仿宋_GB2312" w:cs="Times New Roman"/>
          <w:b/>
          <w:color w:val="FF0000"/>
          <w:sz w:val="32"/>
          <w:szCs w:val="32"/>
        </w:rPr>
      </w:pPr>
      <w:r>
        <w:rPr>
          <w:rFonts w:ascii="Times New Roman" w:eastAsia="仿宋_GB2312"/>
          <w:b w:val="0"/>
          <w:sz w:val="32"/>
          <w:szCs w:val="32"/>
        </w:rPr>
        <w:t>本部门2024年度财政拨款收、支总计（含结转和结余）均为888.91万元。与2023年度相比，财政拨款收支各减少138.95万元，降低13.5%，主要原因是对个人和家庭补助与商品和服务支出减少</w:t>
      </w:r>
    </w:p>
    <w:p w14:paraId="01E89CFB">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eastAsia="仿宋_GB2312"/>
          <w:b w:val="0"/>
          <w:sz w:val="32"/>
          <w:szCs w:val="32"/>
        </w:rPr>
        <w:t>本部门2024年度财政拨款本年收入867.16万元</w:t>
      </w:r>
      <w:r>
        <w:rPr>
          <w:rFonts w:hint="eastAsia" w:ascii="Times New Roman" w:eastAsia="仿宋_GB2312"/>
          <w:b w:val="0"/>
          <w:sz w:val="32"/>
          <w:szCs w:val="32"/>
          <w:lang w:eastAsia="zh-CN"/>
        </w:rPr>
        <w:t>，</w:t>
      </w:r>
      <w:r>
        <w:rPr>
          <w:rFonts w:ascii="Times New Roman" w:eastAsia="仿宋_GB2312"/>
          <w:b w:val="0"/>
          <w:sz w:val="32"/>
          <w:szCs w:val="32"/>
        </w:rPr>
        <w:t>比上年减少138.95万元，降低13.8%，主要原因是对个人和家庭补助与商品和服务支出减少；本年支出881.44万元，比上年减少124.68万元，降低12.4%，主要原因是对个人和家庭补助与商品和服务支出减少</w:t>
      </w:r>
      <w:r>
        <w:rPr>
          <w:rFonts w:ascii="Times New Roman" w:hAnsi="Times New Roman" w:eastAsia="仿宋_GB2312" w:cs="Times New Roman"/>
          <w:sz w:val="32"/>
          <w:szCs w:val="32"/>
        </w:rPr>
        <w:t>。具体情况如下：</w:t>
      </w:r>
    </w:p>
    <w:p w14:paraId="0774CB4A">
      <w:pPr>
        <w:widowControl/>
        <w:spacing w:before="0" w:beforeLines="0" w:beforeAutospacing="0" w:after="0" w:afterLines="0" w:afterAutospacing="0" w:line="360" w:lineRule="auto"/>
        <w:ind w:firstLine="640" w:firstLineChars="200"/>
        <w:jc w:val="left"/>
        <w:outlineLvl w:val="1"/>
        <w:rPr>
          <w:rFonts w:hint="eastAsia" w:ascii="Times New Roman" w:eastAsia="仿宋_GB2312"/>
          <w:sz w:val="32"/>
          <w:szCs w:val="32"/>
          <w:lang w:eastAsia="zh-CN"/>
        </w:rPr>
      </w:pPr>
      <w:r>
        <w:rPr>
          <w:rFonts w:ascii="Times New Roman" w:eastAsia="仿宋_GB2312"/>
          <w:b w:val="0"/>
          <w:sz w:val="32"/>
          <w:szCs w:val="32"/>
        </w:rPr>
        <w:t>1.一般公共预算财政拨款本年收入867.16万元</w:t>
      </w:r>
      <w:r>
        <w:rPr>
          <w:rFonts w:hint="eastAsia" w:ascii="Times New Roman" w:eastAsia="仿宋_GB2312"/>
          <w:b w:val="0"/>
          <w:sz w:val="32"/>
          <w:szCs w:val="32"/>
          <w:lang w:eastAsia="zh-CN"/>
        </w:rPr>
        <w:t>，</w:t>
      </w:r>
      <w:r>
        <w:rPr>
          <w:rFonts w:ascii="Times New Roman" w:eastAsia="仿宋_GB2312"/>
          <w:b w:val="0"/>
          <w:sz w:val="32"/>
          <w:szCs w:val="32"/>
        </w:rPr>
        <w:t>比上年减少138.95万元，降低13.8%，主要原因是对个人和家庭补助与商品和服务支出减少；本年支出881.44万元，比上年减少124.68万元，降低12.4%，主要原因是对个人和家庭补助与商品和服务支出减少</w:t>
      </w:r>
      <w:r>
        <w:rPr>
          <w:rFonts w:hint="eastAsia" w:ascii="Times New Roman" w:eastAsia="仿宋_GB2312"/>
          <w:b w:val="0"/>
          <w:sz w:val="32"/>
          <w:szCs w:val="32"/>
          <w:lang w:eastAsia="zh-CN"/>
        </w:rPr>
        <w:t>。</w:t>
      </w:r>
    </w:p>
    <w:p w14:paraId="08E3FA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2.政府性基金预算财政拨款本年收入0万元，比上年增加0万元，增长0%；本年支出0万元，比上年增加0万元，增长0%。</w:t>
      </w:r>
    </w:p>
    <w:p w14:paraId="33C91D5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3.国有资本经营预算财政拨款本年收入0万元，比上年增加0万元，增长0%；本年支出0万元，比上年增加0万元，增长0%。</w:t>
      </w:r>
    </w:p>
    <w:p w14:paraId="403F4FF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hAnsi="Times New Roman" w:eastAsia="仿宋_GB2312"/>
          <w:sz w:val="32"/>
          <w:szCs w:val="32"/>
        </w:rPr>
        <w:drawing>
          <wp:inline distT="0" distB="0" distL="114300" distR="114300">
            <wp:extent cx="5256530" cy="2988310"/>
            <wp:effectExtent l="5080" t="4445" r="1524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5C298D">
      <w:pPr>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楷体_GB2312" w:cs="Times New Roman"/>
          <w:b/>
          <w:bCs/>
          <w:sz w:val="32"/>
          <w:szCs w:val="32"/>
        </w:rPr>
        <w:t>（二）财政拨款收支与年初预算数对比情况</w:t>
      </w:r>
    </w:p>
    <w:p w14:paraId="242759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867.16万元，完成年初预算的76.5%，比年初预算减少267.03万元，决算数小于预算数主要原因是对个人和家庭补助与商品和服务支出减少；本年支出881.44万元，完成年初预算的77.7%，比年初预算减少252.75万元，决算数小于预算数主要原因是对个人和家庭补助与商品和服务支出减少。具体情况如下：</w:t>
      </w:r>
    </w:p>
    <w:p w14:paraId="32C856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76.5%，比年初预算减少267.03万元，主要原因是对个人和家庭补助与商品和服务支出减少；支出完成年初预算的77.7%，比年初预算减少252.75万元，主要原因是对个人和家庭补助与商品和服务支出减少。</w:t>
      </w:r>
    </w:p>
    <w:p w14:paraId="28CE50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2.政府性基金预算财政拨款本年收入完成年初预算的0%，比年初预算增加0万元；支出完成年初预算的0%，比年初预算增加0万元。</w:t>
      </w:r>
    </w:p>
    <w:p w14:paraId="6EB1510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3.国有资本经营预算财政拨款本年收入完成年初预算的0%，比年初预算增加0万元；支出完成年初预算的0%，比年初预算增加0万元。</w:t>
      </w:r>
    </w:p>
    <w:p w14:paraId="5BE36D14">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859D58">
      <w:pPr>
        <w:adjustRightInd w:val="0"/>
        <w:snapToGrid w:val="0"/>
        <w:spacing w:line="580" w:lineRule="exact"/>
        <w:ind w:left="420"/>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（三）</w:t>
      </w:r>
      <w:r>
        <w:rPr>
          <w:rFonts w:ascii="Times New Roman" w:hAnsi="Times New Roman" w:eastAsia="楷体_GB2312" w:cs="Times New Roman"/>
          <w:b/>
          <w:bCs/>
          <w:sz w:val="32"/>
          <w:szCs w:val="32"/>
        </w:rPr>
        <w:t>财政拨款支出决算结构情况</w:t>
      </w:r>
    </w:p>
    <w:p w14:paraId="0388E322">
      <w:pPr>
        <w:adjustRightInd w:val="0"/>
        <w:snapToGrid w:val="0"/>
        <w:spacing w:line="580" w:lineRule="exact"/>
        <w:ind w:firstLine="640" w:firstLineChars="200"/>
        <w:rPr>
          <w:rFonts w:hint="eastAsia" w:ascii="Times New Roman" w:hAnsi="Times New Roman" w:eastAsia="仿宋_GB2312" w:cs="Times New Roman"/>
          <w:sz w:val="32"/>
          <w:szCs w:val="32"/>
          <w:highlight w:val="yellow"/>
          <w:lang w:eastAsia="zh-CN"/>
        </w:rPr>
      </w:pPr>
      <w:r>
        <w:rPr>
          <w:rFonts w:ascii="Times New Roman" w:hAnsi="Times New Roman" w:eastAsia="仿宋_GB2312" w:cs="Times New Roman"/>
          <w:sz w:val="32"/>
          <w:szCs w:val="32"/>
        </w:rPr>
        <w:t>2024年度财政拨款支出</w:t>
      </w:r>
      <w:r>
        <w:rPr>
          <w:rFonts w:hint="eastAsia" w:ascii="Times New Roman" w:hAnsi="Times New Roman" w:eastAsia="仿宋_GB2312" w:cs="Times New Roman"/>
          <w:sz w:val="32"/>
          <w:szCs w:val="32"/>
          <w:lang w:val="en-US" w:eastAsia="zh-CN"/>
        </w:rPr>
        <w:t>881.44</w:t>
      </w:r>
      <w:r>
        <w:rPr>
          <w:rFonts w:ascii="Times New Roman" w:hAnsi="Times New Roman" w:eastAsia="仿宋_GB2312" w:cs="Times New Roman"/>
          <w:sz w:val="32"/>
          <w:szCs w:val="32"/>
        </w:rPr>
        <w:t>万元，主要用于以下方面</w:t>
      </w:r>
      <w:r>
        <w:rPr>
          <w:rFonts w:hint="eastAsia" w:ascii="Times New Roman" w:hAnsi="Times New Roman" w:eastAsia="仿宋_GB2312" w:cs="Times New Roman"/>
          <w:sz w:val="32"/>
          <w:szCs w:val="32"/>
          <w:lang w:eastAsia="zh-CN"/>
        </w:rPr>
        <w:t>：</w:t>
      </w:r>
    </w:p>
    <w:p w14:paraId="07F0FDEA">
      <w:pPr>
        <w:adjustRightInd w:val="0"/>
        <w:snapToGrid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一般公共预算财政拨款支出</w:t>
      </w:r>
      <w:r>
        <w:rPr>
          <w:rFonts w:hint="eastAsia" w:ascii="Times New Roman" w:hAnsi="Times New Roman" w:eastAsia="仿宋_GB2312" w:cs="Times New Roman"/>
          <w:b/>
          <w:sz w:val="32"/>
          <w:szCs w:val="32"/>
        </w:rPr>
        <w:t>：</w:t>
      </w:r>
    </w:p>
    <w:p w14:paraId="22C7C442">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一般公共服务（类）支出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%；公共安全类（类）支出</w:t>
      </w:r>
      <w:r>
        <w:rPr>
          <w:rFonts w:hint="eastAsia" w:ascii="Times New Roman" w:hAnsi="Times New Roman" w:eastAsia="仿宋_GB2312" w:cs="Times New Roman"/>
          <w:sz w:val="32"/>
          <w:szCs w:val="32"/>
          <w:lang w:val="en-US" w:eastAsia="zh-CN"/>
        </w:rPr>
        <w:t>881.44</w:t>
      </w:r>
      <w:r>
        <w:rPr>
          <w:rFonts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eastAsia="仿宋_GB2312"/>
          <w:b w:val="0"/>
          <w:sz w:val="32"/>
          <w:szCs w:val="32"/>
        </w:rPr>
        <w:t>主要用于基本支出和项目支出等支出</w:t>
      </w:r>
      <w:r>
        <w:rPr>
          <w:rFonts w:ascii="Times New Roman" w:hAnsi="Times New Roman" w:eastAsia="仿宋_GB2312" w:cs="Times New Roman"/>
          <w:sz w:val="32"/>
          <w:szCs w:val="32"/>
        </w:rPr>
        <w:t>；教育（类）支出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%；科学技术（类）支出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%；社会保障和就业（类）支出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%；住房保障（类）支出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w:t>
      </w:r>
    </w:p>
    <w:p w14:paraId="36ED2E8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2222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8D10B0">
      <w:pPr>
        <w:adjustRightInd w:val="0"/>
        <w:snapToGrid w:val="0"/>
        <w:spacing w:line="580" w:lineRule="exact"/>
        <w:ind w:left="420" w:leftChars="200"/>
        <w:rPr>
          <w:rFonts w:ascii="Times New Roman" w:hAnsi="Times New Roman" w:eastAsia="仿宋_GB2312" w:cs="Times New Roman"/>
          <w:sz w:val="32"/>
          <w:szCs w:val="32"/>
        </w:rPr>
      </w:pPr>
      <w:r>
        <w:rPr>
          <w:rFonts w:ascii="Times New Roman" w:hAnsi="Times New Roman" w:eastAsia="楷体_GB2312" w:cs="Times New Roman"/>
          <w:b/>
          <w:bCs/>
          <w:sz w:val="32"/>
          <w:szCs w:val="32"/>
          <w:u w:val="none"/>
        </w:rPr>
        <w:t>（四）一般公共预算基本支出决算情况说明</w:t>
      </w:r>
    </w:p>
    <w:p w14:paraId="7A3BC993">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2024年度财政拨款基本支出</w:t>
      </w:r>
      <w:r>
        <w:rPr>
          <w:rFonts w:hint="eastAsia" w:ascii="Times New Roman" w:hAnsi="Times New Roman" w:eastAsia="仿宋_GB2312" w:cs="Times New Roman"/>
          <w:sz w:val="32"/>
          <w:szCs w:val="32"/>
          <w:lang w:val="en-US" w:eastAsia="zh-CN"/>
        </w:rPr>
        <w:t>840.31</w:t>
      </w:r>
      <w:r>
        <w:rPr>
          <w:rFonts w:ascii="Times New Roman" w:hAnsi="Times New Roman" w:eastAsia="仿宋_GB2312" w:cs="Times New Roman"/>
          <w:sz w:val="32"/>
          <w:szCs w:val="32"/>
        </w:rPr>
        <w:t>万元，其中：</w:t>
      </w:r>
    </w:p>
    <w:p w14:paraId="1DC138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582.15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590B79D5">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eastAsia="仿宋_GB2312"/>
          <w:b w:val="0"/>
          <w:sz w:val="32"/>
          <w:szCs w:val="32"/>
        </w:rPr>
        <w:t>公用经费258.16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D4DAD69">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五、财政拨款“三公”经费支出决算情况说明</w:t>
      </w:r>
    </w:p>
    <w:p w14:paraId="089A0A3A">
      <w:pPr>
        <w:adjustRightInd w:val="0"/>
        <w:snapToGrid w:val="0"/>
        <w:spacing w:line="58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（一）“三公”经费财政拨款支出决算总体情况说明</w:t>
      </w:r>
    </w:p>
    <w:p w14:paraId="567CD445">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eastAsia="仿宋_GB2312"/>
          <w:b w:val="0"/>
          <w:sz w:val="32"/>
          <w:szCs w:val="32"/>
        </w:rPr>
        <w:t>本部门2024年度“三公”经费财政拨款支出预算为2.7万元，支出决算为2.7万元，完成预算的100%，较预算增加0万元，增长0%，主要原因是认真贯彻落实中央八项规定精神和厉行节约要求，从严控制“三公”经费开支；较2023年度决算减少0.04万元，降低1.5%，主要原因是认真贯彻落实中央八项规定精神和厉行节约要求，从严控制“三公”经费开支。</w:t>
      </w:r>
    </w:p>
    <w:p w14:paraId="704EC02A">
      <w:pPr>
        <w:adjustRightInd w:val="0"/>
        <w:snapToGrid w:val="0"/>
        <w:spacing w:line="58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（二）“三公”经费财政拨款支出决算具体情况说明</w:t>
      </w:r>
    </w:p>
    <w:p w14:paraId="27E32AD6">
      <w:pPr>
        <w:adjustRightInd w:val="0"/>
        <w:snapToGrid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1.因公出国（境）费支出情况。</w:t>
      </w:r>
      <w:r>
        <w:rPr>
          <w:rFonts w:ascii="Times New Roman" w:eastAsia="仿宋_GB2312"/>
          <w:b w:val="0"/>
          <w:sz w:val="32"/>
          <w:szCs w:val="32"/>
        </w:rPr>
        <w:t>本部门2024年度因公出国（境）费支出预算为0万元,支出决算0万元。完成预算的0%。因公出国（境）费支出较预算增加0万元，增长0%；较上年增加0万元，增长0%。因公出国（境）团组0个、共0人、参加其他单位组织的因公出国（境）团组0个、共0人/无本部门组织的出国（境）团组。</w:t>
      </w:r>
    </w:p>
    <w:p w14:paraId="24CA04D5">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楷体_GB2312" w:cs="Times New Roman"/>
          <w:b/>
          <w:bCs/>
          <w:sz w:val="32"/>
          <w:szCs w:val="32"/>
        </w:rPr>
        <w:t>2.公务用车购置及运行维护费支出情况。</w:t>
      </w:r>
      <w:r>
        <w:rPr>
          <w:rFonts w:ascii="Times New Roman" w:eastAsia="仿宋_GB2312"/>
          <w:b w:val="0"/>
          <w:sz w:val="32"/>
          <w:szCs w:val="32"/>
        </w:rPr>
        <w:t>本部门2024年度公务用车购置及运行维护费预算为2.7万元，支出决算2.7万元，完成预算的100%</w:t>
      </w:r>
      <w:r>
        <w:rPr>
          <w:rFonts w:hint="eastAsia" w:ascii="Times New Roman" w:eastAsia="仿宋_GB2312"/>
          <w:b w:val="0"/>
          <w:sz w:val="32"/>
          <w:szCs w:val="32"/>
          <w:lang w:eastAsia="zh-CN"/>
        </w:rPr>
        <w:t>，</w:t>
      </w:r>
      <w:r>
        <w:rPr>
          <w:rFonts w:ascii="Times New Roman" w:eastAsia="仿宋_GB2312"/>
          <w:b w:val="0"/>
          <w:sz w:val="32"/>
          <w:szCs w:val="32"/>
        </w:rPr>
        <w:t>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主要原因是认真贯彻落实中央八项规定精神和厉行节约要求，从严控制“三公”经费开支；较上年减少0.04万元，降低1.5%</w:t>
      </w:r>
      <w:r>
        <w:rPr>
          <w:rFonts w:hint="eastAsia" w:ascii="Times New Roman" w:eastAsia="仿宋_GB2312"/>
          <w:b w:val="0"/>
          <w:sz w:val="32"/>
          <w:szCs w:val="32"/>
          <w:lang w:eastAsia="zh-CN"/>
        </w:rPr>
        <w:t>，</w:t>
      </w:r>
      <w:r>
        <w:rPr>
          <w:rFonts w:ascii="Times New Roman" w:eastAsia="仿宋_GB2312"/>
          <w:b w:val="0"/>
          <w:sz w:val="32"/>
          <w:szCs w:val="32"/>
        </w:rPr>
        <w:t>主要原因是认真贯彻落实中央八项规定精神和厉行节约要求，从严控制“三公”经费开支。</w:t>
      </w:r>
      <w:r>
        <w:rPr>
          <w:rFonts w:ascii="Times New Roman" w:hAnsi="Times New Roman" w:eastAsia="仿宋_GB2312" w:cs="Times New Roman"/>
          <w:sz w:val="32"/>
          <w:szCs w:val="32"/>
        </w:rPr>
        <w:t>其中：</w:t>
      </w:r>
    </w:p>
    <w:p w14:paraId="5965DBA0">
      <w:pPr>
        <w:adjustRightInd w:val="0"/>
        <w:snapToGrid w:val="0"/>
        <w:spacing w:line="580" w:lineRule="exact"/>
        <w:ind w:firstLine="643" w:firstLineChars="200"/>
        <w:rPr>
          <w:rFonts w:ascii="Times New Roman" w:hAnsi="Times New Roman" w:eastAsia="仿宋_GB2312" w:cs="Times New Roman"/>
          <w:color w:val="000000"/>
          <w:sz w:val="32"/>
          <w:szCs w:val="32"/>
          <w:highlight w:val="gree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eastAsia="仿宋_GB2312"/>
          <w:b w:val="0"/>
          <w:sz w:val="32"/>
          <w:szCs w:val="32"/>
        </w:rPr>
        <w:t>本部门2024年度公务用车购置量0辆，发生“公务用车购置”经费支出0万元。公务用车购置费支出较预算增加0万元，增长0%；较上年增加0万元，增长0%。</w:t>
      </w:r>
    </w:p>
    <w:p w14:paraId="19BFECEE">
      <w:pPr>
        <w:adjustRightInd w:val="0"/>
        <w:snapToGrid w:val="0"/>
        <w:spacing w:line="580" w:lineRule="exact"/>
        <w:ind w:firstLine="643" w:firstLineChars="200"/>
        <w:rPr>
          <w:rFonts w:ascii="Times New Roman" w:eastAsia="仿宋_GB2312"/>
          <w:b w:val="0"/>
          <w:sz w:val="32"/>
          <w:szCs w:val="32"/>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2.7</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eastAsia="仿宋_GB2312"/>
          <w:b w:val="0"/>
          <w:sz w:val="32"/>
          <w:szCs w:val="32"/>
        </w:rPr>
        <w:t>本部门2024年度单位公务用车保有量2辆，发生运行维护费支出2.7万元。公车运行维护费支出较预算增加0万元，增长0%,主要原因是认真贯彻落实中央八项规定精神和厉行节约要求，从严控制“三公”经费开支；较上年减少0.04万元，降低1.5%，主要原因是认真贯彻落实中央八项规定精神和厉行节约要求，从严控制“三公”经费开支。</w:t>
      </w:r>
    </w:p>
    <w:p w14:paraId="7E0F003B">
      <w:pPr>
        <w:adjustRightInd w:val="0"/>
        <w:snapToGrid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lang w:val="en-US" w:eastAsia="zh-CN"/>
        </w:rPr>
        <w:t>3.</w:t>
      </w:r>
      <w:r>
        <w:rPr>
          <w:rFonts w:ascii="Times New Roman" w:hAnsi="Times New Roman" w:eastAsia="楷体_GB2312" w:cs="Times New Roman"/>
          <w:b/>
          <w:bCs/>
          <w:sz w:val="32"/>
          <w:szCs w:val="32"/>
        </w:rPr>
        <w:t>公务接待费支出情况。</w:t>
      </w:r>
      <w:r>
        <w:rPr>
          <w:rFonts w:ascii="Times New Roman" w:eastAsia="仿宋_GB2312"/>
          <w:b w:val="0"/>
          <w:sz w:val="32"/>
          <w:szCs w:val="32"/>
        </w:rPr>
        <w:t>本部门2024年度公务接待费支出预算为0万元，支出决算0万元，完成预算的0%。公务接待费支出较预算增加0万元，增长0%；较上年度增加0万元，增长0%。本年度共发生公务接待0批次、0人次。</w:t>
      </w:r>
    </w:p>
    <w:p w14:paraId="45F9A17F">
      <w:pPr>
        <w:adjustRightInd w:val="0"/>
        <w:snapToGrid w:val="0"/>
        <w:spacing w:line="580" w:lineRule="exact"/>
        <w:ind w:left="420" w:leftChars="200" w:firstLine="320" w:firstLineChars="100"/>
        <w:rPr>
          <w:rFonts w:ascii="Times New Roman" w:hAnsi="Times New Roman" w:eastAsia="仿宋_GB2312" w:cs="Times New Roman"/>
          <w:sz w:val="32"/>
          <w:szCs w:val="32"/>
        </w:rPr>
      </w:pPr>
      <w:r>
        <w:rPr>
          <w:rFonts w:ascii="Times New Roman" w:hAnsi="Times New Roman" w:eastAsia="黑体" w:cs="Times New Roman"/>
          <w:sz w:val="32"/>
          <w:szCs w:val="32"/>
        </w:rPr>
        <w:t>六、机关运行经费支出说明</w:t>
      </w:r>
    </w:p>
    <w:p w14:paraId="23A93D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本部门2024年度机关运行经费支出258.16万元，较2023年度减少77.51万元，降低23.1%。主要原因是退休费和其他商品和服务支出减少。</w:t>
      </w:r>
    </w:p>
    <w:p w14:paraId="5838BF87">
      <w:pPr>
        <w:adjustRightInd w:val="0"/>
        <w:snapToGrid w:val="0"/>
        <w:spacing w:line="580" w:lineRule="exact"/>
        <w:ind w:firstLine="640" w:firstLineChars="200"/>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七、政府采购支出说明</w:t>
      </w:r>
    </w:p>
    <w:p w14:paraId="585C1E8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本部门2024年度政府采购支出总额0万元，从采购类型来看，政府采购货物支出</w:t>
      </w:r>
      <w:r>
        <w:rPr>
          <w:rFonts w:hint="eastAsia" w:ascii="Times New Roman" w:eastAsia="仿宋_GB2312"/>
          <w:b w:val="0"/>
          <w:sz w:val="32"/>
          <w:szCs w:val="32"/>
          <w:lang w:val="en-US" w:eastAsia="zh-CN"/>
        </w:rPr>
        <w:t>0</w:t>
      </w:r>
      <w:r>
        <w:rPr>
          <w:rFonts w:ascii="Times New Roman" w:eastAsia="仿宋_GB2312"/>
          <w:b w:val="0"/>
          <w:sz w:val="32"/>
          <w:szCs w:val="32"/>
        </w:rPr>
        <w:t>万元、政府采购工程支出</w:t>
      </w:r>
      <w:r>
        <w:rPr>
          <w:rFonts w:hint="eastAsia" w:ascii="Times New Roman" w:eastAsia="仿宋_GB2312"/>
          <w:b w:val="0"/>
          <w:sz w:val="32"/>
          <w:szCs w:val="32"/>
          <w:lang w:val="en-US" w:eastAsia="zh-CN"/>
        </w:rPr>
        <w:t>0</w:t>
      </w:r>
      <w:r>
        <w:rPr>
          <w:rFonts w:ascii="Times New Roman" w:eastAsia="仿宋_GB2312"/>
          <w:b w:val="0"/>
          <w:sz w:val="32"/>
          <w:szCs w:val="32"/>
        </w:rPr>
        <w:t>万元、政府采购服务支出0万元。授予中小企业合同金额0万元，占政府采购支出总额的0%，其中授予小微企业合同金额0万元，占政府采购支出总额的0%。</w:t>
      </w:r>
    </w:p>
    <w:p w14:paraId="45C5EC80">
      <w:pPr>
        <w:snapToGrid w:val="0"/>
        <w:spacing w:line="580" w:lineRule="exact"/>
        <w:ind w:firstLine="64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八、国有资产占用情况说明</w:t>
      </w:r>
    </w:p>
    <w:p w14:paraId="069EB64B">
      <w:pPr>
        <w:adjustRightInd w:val="0"/>
        <w:snapToGrid w:val="0"/>
        <w:spacing w:line="580" w:lineRule="exact"/>
        <w:ind w:firstLine="640" w:firstLineChars="200"/>
        <w:rPr>
          <w:rFonts w:ascii="Times New Roman" w:hAnsi="Times New Roman" w:eastAsia="黑体" w:cs="Times New Roman"/>
          <w:sz w:val="32"/>
          <w:szCs w:val="40"/>
          <w:highlight w:val="yellow"/>
        </w:rPr>
      </w:pPr>
      <w:r>
        <w:rPr>
          <w:rFonts w:ascii="Times New Roman" w:hAnsi="Times New Roman" w:eastAsia="仿宋_GB2312" w:cs="Times New Roman"/>
          <w:sz w:val="32"/>
          <w:szCs w:val="32"/>
        </w:rPr>
        <w:t>截至202</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年12月31日，本部门共有车辆</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辆，比上年增加</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辆。其中，副部（省）级及以上领导用车</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辆，主要</w:t>
      </w:r>
      <w:r>
        <w:rPr>
          <w:rFonts w:hint="eastAsia" w:ascii="Times New Roman" w:hAnsi="Times New Roman" w:eastAsia="仿宋_GB2312" w:cs="Times New Roman"/>
          <w:sz w:val="32"/>
          <w:szCs w:val="32"/>
        </w:rPr>
        <w:t>负责人</w:t>
      </w:r>
      <w:r>
        <w:rPr>
          <w:rFonts w:ascii="Times New Roman" w:hAnsi="Times New Roman" w:eastAsia="仿宋_GB2312" w:cs="Times New Roman"/>
          <w:sz w:val="32"/>
          <w:szCs w:val="32"/>
        </w:rPr>
        <w:t>用车</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辆，机要通信用车</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辆，应急保障用车</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辆，执法执勤用车</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辆，特种专业技术用车</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辆，离退休干部服务用车</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辆，其他用车</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辆；单位价值100万元以上设备（不含车辆）</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台（套）。</w:t>
      </w:r>
    </w:p>
    <w:p w14:paraId="0EE82E53">
      <w:pPr>
        <w:widowControl/>
        <w:spacing w:after="160" w:line="580" w:lineRule="exact"/>
        <w:ind w:firstLine="640" w:firstLineChars="200"/>
        <w:rPr>
          <w:rFonts w:ascii="Times New Roman" w:hAnsi="Times New Roman" w:eastAsia="黑体" w:cs="Times New Roman"/>
          <w:sz w:val="32"/>
          <w:szCs w:val="40"/>
          <w:highlight w:val="none"/>
        </w:rPr>
      </w:pPr>
      <w:r>
        <w:rPr>
          <w:rFonts w:ascii="Times New Roman" w:hAnsi="Times New Roman" w:eastAsia="黑体" w:cs="Times New Roman"/>
          <w:sz w:val="32"/>
          <w:szCs w:val="40"/>
          <w:highlight w:val="none"/>
        </w:rPr>
        <w:t>九、关于2024年度绩效评价情况的说明</w:t>
      </w:r>
    </w:p>
    <w:p w14:paraId="603C0B2E">
      <w:pPr>
        <w:adjustRightInd w:val="0"/>
        <w:snapToGrid w:val="0"/>
        <w:spacing w:line="580" w:lineRule="exact"/>
        <w:ind w:firstLine="643"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（一）绩效评价工作开展情况</w:t>
      </w:r>
    </w:p>
    <w:p w14:paraId="61CF15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eastAsia="仿宋_GB2312" w:cs="楷体"/>
          <w:color w:val="000000"/>
          <w:kern w:val="0"/>
          <w:sz w:val="32"/>
          <w:szCs w:val="32"/>
          <w:lang w:val="zh-CN"/>
        </w:rPr>
        <w:t>根据预算绩效管理要求，</w:t>
      </w:r>
      <w:r>
        <w:rPr>
          <w:rFonts w:ascii="Times New Roman" w:eastAsia="仿宋_GB2312"/>
          <w:b w:val="0"/>
          <w:sz w:val="32"/>
          <w:szCs w:val="32"/>
        </w:rPr>
        <w:t>本部门组织对2024年度本级预算项目支出全面开展绩效自评，共涉及资金</w:t>
      </w:r>
      <w:r>
        <w:rPr>
          <w:rFonts w:hint="eastAsia" w:ascii="Times New Roman" w:eastAsia="仿宋_GB2312"/>
          <w:b w:val="0"/>
          <w:sz w:val="32"/>
          <w:szCs w:val="32"/>
          <w:lang w:val="en-US" w:eastAsia="zh-CN"/>
        </w:rPr>
        <w:t>881.44</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lang w:val="en-US" w:eastAsia="zh-CN"/>
        </w:rPr>
        <w:t>881.44</w:t>
      </w:r>
      <w:r>
        <w:rPr>
          <w:rFonts w:ascii="Times New Roman" w:eastAsia="仿宋_GB2312"/>
          <w:b w:val="0"/>
          <w:sz w:val="32"/>
          <w:szCs w:val="32"/>
        </w:rPr>
        <w:t>万元，占一般公共预算项目支出总额的100%；政府性基金预算项目0个，涉及资金0万元，占政府性基金预算项目支出总额的0%；国有资本经营预算项目0个，涉及资金0万元，占国有资本经营预算项目支出总额的0%。</w:t>
      </w:r>
    </w:p>
    <w:p w14:paraId="5F40B9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行政运行、</w:t>
      </w:r>
      <w:r>
        <w:rPr>
          <w:rFonts w:ascii="Times New Roman" w:eastAsia="仿宋_GB2312"/>
          <w:b w:val="0"/>
          <w:sz w:val="32"/>
          <w:szCs w:val="32"/>
        </w:rPr>
        <w:t>公共法律服务、社区矫正、其他司法支出等</w:t>
      </w:r>
      <w:r>
        <w:rPr>
          <w:rFonts w:hint="eastAsia" w:ascii="Times New Roman" w:eastAsia="仿宋_GB2312"/>
          <w:b w:val="0"/>
          <w:sz w:val="32"/>
          <w:szCs w:val="32"/>
          <w:lang w:val="en-US" w:eastAsia="zh-CN"/>
        </w:rPr>
        <w:t>4</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881.44</w:t>
      </w:r>
      <w:r>
        <w:rPr>
          <w:rFonts w:ascii="Times New Roman" w:eastAsia="仿宋_GB2312"/>
          <w:b w:val="0"/>
          <w:sz w:val="32"/>
          <w:szCs w:val="32"/>
        </w:rPr>
        <w:t>万元，政府性基金预算支出0万元，国有资本经营预算支出0万元，从评价情况来看，按照绩效管理相关工作要求，我部门组织自评小组对项目在目标设定、组织管理、资金分配、产出指标、效果指标等方面进行了自评，评价等级为优，为建立稳定、完善的运转经费长效机制，规范资金管理，有效提高资金使用率，项目申报初期我局结合实际情况，做好资金预算工作，将绩效目标细化，完善相关财务管理制度，杜绝项目实施过程出现虚列、挤占、挪用经费及超标准开支的情况。</w:t>
      </w:r>
    </w:p>
    <w:p w14:paraId="2D78A641">
      <w:pPr>
        <w:adjustRightInd w:val="0"/>
        <w:snapToGrid w:val="0"/>
        <w:spacing w:line="580" w:lineRule="exact"/>
        <w:ind w:left="42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14:paraId="29797D24">
      <w:pPr>
        <w:adjustRightInd w:val="0"/>
        <w:snapToGrid w:val="0"/>
        <w:spacing w:line="58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14:paraId="4837F4CE">
      <w:pPr>
        <w:adjustRightInd w:val="0"/>
        <w:snapToGrid w:val="0"/>
        <w:spacing w:line="580" w:lineRule="exact"/>
        <w:ind w:left="42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（三）部门评价项目绩效评价结果（如有）</w:t>
      </w:r>
    </w:p>
    <w:p w14:paraId="4B431C1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无。</w:t>
      </w:r>
    </w:p>
    <w:p w14:paraId="562EE370">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27504D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24A0925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r>
        <w:rPr>
          <w:rFonts w:ascii="Times New Roman" w:eastAsia="仿宋_GB2312"/>
          <w:b w:val="0"/>
          <w:sz w:val="32"/>
          <w:szCs w:val="32"/>
        </w:rPr>
        <w:br w:type="page"/>
      </w:r>
    </w:p>
    <w:p w14:paraId="4D6AE7E9">
      <w:pPr>
        <w:widowControl/>
        <w:spacing w:line="580" w:lineRule="exact"/>
        <w:jc w:val="center"/>
        <w:rPr>
          <w:rFonts w:ascii="Times New Roman" w:hAnsi="Times New Roman" w:cs="Times New Roman"/>
          <w:sz w:val="44"/>
          <w:szCs w:val="44"/>
          <w14:textOutline w14:w="9525" w14:cap="flat" w14:cmpd="sng" w14:algn="ctr">
            <w14:solidFill>
              <w14:schemeClr w14:val="tx1">
                <w14:lumMod w14:val="50000"/>
                <w14:lumOff w14:val="50000"/>
              </w14:schemeClr>
            </w14:solidFill>
            <w14:prstDash w14:val="solid"/>
            <w14:round/>
          </w14:textOutline>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14:paraId="13ADA07C">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一、财政拨款收入：</w:t>
      </w:r>
      <w:r>
        <w:rPr>
          <w:rFonts w:ascii="Times New Roman" w:hAnsi="Times New Roman" w:eastAsia="仿宋_GB2312" w:cs="Times New Roman"/>
          <w:sz w:val="32"/>
          <w:szCs w:val="32"/>
        </w:rPr>
        <w:t>指单位从同级财政部门取得的财政预算资金。</w:t>
      </w:r>
    </w:p>
    <w:p w14:paraId="38ED58AB">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二、事业收入：</w:t>
      </w:r>
      <w:r>
        <w:rPr>
          <w:rFonts w:ascii="Times New Roman" w:hAnsi="Times New Roman" w:eastAsia="仿宋_GB2312" w:cs="Times New Roman"/>
          <w:sz w:val="32"/>
          <w:szCs w:val="32"/>
        </w:rPr>
        <w:t>指事业单位开展专业业务活动及辅助活动取得的收入。</w:t>
      </w:r>
    </w:p>
    <w:p w14:paraId="10558382">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三、经营收入：</w:t>
      </w:r>
      <w:r>
        <w:rPr>
          <w:rFonts w:ascii="Times New Roman" w:hAnsi="Times New Roman" w:eastAsia="仿宋_GB2312" w:cs="Times New Roman"/>
          <w:sz w:val="32"/>
          <w:szCs w:val="32"/>
        </w:rPr>
        <w:t>指事业单位在专业业务活动及其辅助活动之外开展非独立核算经营活动取得的收入。</w:t>
      </w:r>
    </w:p>
    <w:p w14:paraId="69A186C0">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四、其他收入：</w:t>
      </w:r>
      <w:r>
        <w:rPr>
          <w:rFonts w:ascii="Times New Roman" w:hAnsi="Times New Roman" w:eastAsia="仿宋_GB2312" w:cs="Times New Roman"/>
          <w:sz w:val="32"/>
          <w:szCs w:val="32"/>
        </w:rPr>
        <w:t>指单位取得的除上述收入以外的各项收入。主要是事业单位固定资产出租收入、存款利息收入等。</w:t>
      </w:r>
    </w:p>
    <w:p w14:paraId="08F38112">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五、使用非财政拨款结余（含专用结余）：</w:t>
      </w:r>
      <w:r>
        <w:rPr>
          <w:rFonts w:ascii="Times New Roman" w:hAnsi="Times New Roman" w:eastAsia="仿宋_GB2312" w:cs="Times New Roman"/>
          <w:sz w:val="32"/>
          <w:szCs w:val="32"/>
        </w:rPr>
        <w:t>指事业单位按照预算管理要求使用非财政拨款结余弥补收支差额的金额，以及使用专用结余安排支出的金额。</w:t>
      </w:r>
    </w:p>
    <w:p w14:paraId="0FF8421B">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六、年初结转和结余：</w:t>
      </w:r>
      <w:r>
        <w:rPr>
          <w:rFonts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794BE4E3">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七、结余分配：</w:t>
      </w:r>
      <w:r>
        <w:rPr>
          <w:rFonts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297F588A">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八、年末结转和结余：</w:t>
      </w:r>
      <w:r>
        <w:rPr>
          <w:rFonts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5C068795">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九、基本支出：</w:t>
      </w:r>
      <w:r>
        <w:rPr>
          <w:rFonts w:ascii="Times New Roman" w:hAnsi="Times New Roman" w:eastAsia="仿宋_GB2312" w:cs="Times New Roman"/>
          <w:bCs/>
          <w:color w:val="000000"/>
          <w:kern w:val="0"/>
          <w:sz w:val="32"/>
          <w:szCs w:val="32"/>
        </w:rPr>
        <w:t>指为保障机构正常运转、完成日常工作任务而发生的人员支出和公用支出。</w:t>
      </w:r>
    </w:p>
    <w:p w14:paraId="65CD58AE">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十、项目支出：</w:t>
      </w:r>
      <w:r>
        <w:rPr>
          <w:rFonts w:ascii="Times New Roman" w:hAnsi="Times New Roman" w:eastAsia="仿宋_GB2312" w:cs="Times New Roman"/>
          <w:color w:val="000000"/>
          <w:kern w:val="0"/>
          <w:sz w:val="32"/>
          <w:szCs w:val="32"/>
        </w:rPr>
        <w:t>指在基本支出之外为完成特定行政任务和事业发展目标所发生的支出。</w:t>
      </w:r>
    </w:p>
    <w:p w14:paraId="2E609EBF">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十一、经营支出</w:t>
      </w:r>
      <w:r>
        <w:rPr>
          <w:rFonts w:hint="eastAsia" w:ascii="Times New Roman" w:hAnsi="Times New Roman" w:eastAsia="仿宋_GB2312" w:cs="Times New Roman"/>
          <w:b/>
          <w:bCs/>
          <w:color w:val="000000"/>
          <w:kern w:val="0"/>
          <w:sz w:val="32"/>
          <w:szCs w:val="32"/>
        </w:rPr>
        <w:t>：</w:t>
      </w:r>
      <w:r>
        <w:rPr>
          <w:rFonts w:ascii="Times New Roman" w:hAnsi="Times New Roman" w:eastAsia="仿宋_GB2312" w:cs="Times New Roman"/>
          <w:color w:val="000000"/>
          <w:kern w:val="0"/>
          <w:sz w:val="32"/>
          <w:szCs w:val="32"/>
        </w:rPr>
        <w:t>指事业单位在专业业务活动及其辅助活动之外开展非独立核算经营活动发生的支出。</w:t>
      </w:r>
    </w:p>
    <w:p w14:paraId="6B76EFE8">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十二、基本建设支出：</w:t>
      </w:r>
      <w:r>
        <w:rPr>
          <w:rFonts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D24AEDF">
      <w:pPr>
        <w:widowControl/>
        <w:spacing w:line="580" w:lineRule="exact"/>
        <w:ind w:firstLine="643" w:firstLineChars="200"/>
        <w:rPr>
          <w:rFonts w:ascii="Times New Roman" w:hAnsi="Times New Roman" w:eastAsia="仿宋_GB2312" w:cs="Times New Roman"/>
          <w:b/>
          <w:bCs/>
          <w:color w:val="000000"/>
          <w:kern w:val="0"/>
          <w:sz w:val="32"/>
          <w:szCs w:val="32"/>
        </w:rPr>
      </w:pPr>
      <w:r>
        <w:rPr>
          <w:rFonts w:ascii="Times New Roman" w:hAnsi="Times New Roman" w:eastAsia="仿宋_GB2312" w:cs="Times New Roman"/>
          <w:b/>
          <w:bCs/>
          <w:color w:val="000000"/>
          <w:kern w:val="0"/>
          <w:sz w:val="32"/>
          <w:szCs w:val="32"/>
        </w:rPr>
        <w:t>十三、其他资本性支出：</w:t>
      </w:r>
      <w:r>
        <w:rPr>
          <w:rFonts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E6A580B">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十四、“三公”经费：</w:t>
      </w:r>
      <w:r>
        <w:rPr>
          <w:rFonts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032A141">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十五、其他交通费用：</w:t>
      </w:r>
      <w:r>
        <w:rPr>
          <w:rFonts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461CECB">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十六、公务用车购置：</w:t>
      </w:r>
      <w:r>
        <w:rPr>
          <w:rFonts w:ascii="Times New Roman" w:hAnsi="Times New Roman" w:eastAsia="仿宋_GB2312" w:cs="Times New Roman"/>
          <w:color w:val="000000"/>
          <w:kern w:val="0"/>
          <w:sz w:val="32"/>
          <w:szCs w:val="32"/>
        </w:rPr>
        <w:t>填列单位公务用车车辆购置支出（含车辆购置税、牌照费）。</w:t>
      </w:r>
    </w:p>
    <w:p w14:paraId="0CB8B1BC">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十七、其他交通工具购置：</w:t>
      </w:r>
      <w:r>
        <w:rPr>
          <w:rFonts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076BCD5">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十八、机关运行经费：</w:t>
      </w:r>
      <w:r>
        <w:rPr>
          <w:rFonts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8" w:bottom="1871" w:left="141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BA61EFD-33BE-4148-96D3-CB75683D3AE8}"/>
  </w:font>
  <w:font w:name="黑体">
    <w:panose1 w:val="02010609060101010101"/>
    <w:charset w:val="86"/>
    <w:family w:val="auto"/>
    <w:pitch w:val="default"/>
    <w:sig w:usb0="800002BF" w:usb1="38CF7CFA" w:usb2="00000016" w:usb3="00000000" w:csb0="00040001" w:csb1="00000000"/>
    <w:embedRegular r:id="rId2" w:fontKey="{7E0958F5-B9BB-4626-BE54-9CFF4D005BF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EC1FF62-0BDA-4954-A329-0FB2C5E716BB}"/>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embedRegular r:id="rId4" w:fontKey="{1D5AE44C-0FBE-4ECA-A51B-71B1BE484120}"/>
  </w:font>
  <w:font w:name="楷体_GB2312">
    <w:panose1 w:val="02010609030101010101"/>
    <w:charset w:val="86"/>
    <w:family w:val="modern"/>
    <w:pitch w:val="default"/>
    <w:sig w:usb0="00000001" w:usb1="080E0000" w:usb2="00000000" w:usb3="00000000" w:csb0="00040000" w:csb1="00000000"/>
    <w:embedRegular r:id="rId5" w:fontKey="{5119410D-CBB7-4434-BBD5-163141F75678}"/>
  </w:font>
  <w:font w:name="方正小标宋_GBK">
    <w:altName w:val="微软雅黑"/>
    <w:panose1 w:val="02000000000000000000"/>
    <w:charset w:val="86"/>
    <w:family w:val="script"/>
    <w:pitch w:val="default"/>
    <w:sig w:usb0="A00002BF" w:usb1="38CF7CFA" w:usb2="00082016" w:usb3="00000000" w:csb0="00040001" w:csb1="00000000"/>
    <w:embedRegular r:id="rId6" w:fontKey="{32BA0B4E-7FD5-415B-BD12-7AC087F6C008}"/>
  </w:font>
  <w:font w:name="仿宋_GB2312">
    <w:panose1 w:val="02010609030101010101"/>
    <w:charset w:val="86"/>
    <w:family w:val="modern"/>
    <w:pitch w:val="default"/>
    <w:sig w:usb0="00000001" w:usb1="080E0000" w:usb2="00000000" w:usb3="00000000" w:csb0="00040000" w:csb1="00000000"/>
    <w:embedRegular r:id="rId7" w:fontKey="{251E83F5-D95C-40F8-AD54-CBA61BA3B4CC}"/>
  </w:font>
  <w:font w:name="ArialUnicodeMS">
    <w:altName w:val="Malgun Gothic"/>
    <w:panose1 w:val="00000000000000000000"/>
    <w:charset w:val="81"/>
    <w:family w:val="auto"/>
    <w:pitch w:val="default"/>
    <w:sig w:usb0="00000000" w:usb1="00000000" w:usb2="00000010" w:usb3="00000000" w:csb0="00080001" w:csb1="00000000"/>
    <w:embedRegular r:id="rId8" w:fontKey="{7262FBF3-9C0F-48E0-8C5C-ED3023782458}"/>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C79412C8-02D8-4FC0-9052-1DF7647DCC7A}"/>
  </w:font>
  <w:font w:name="楷体">
    <w:panose1 w:val="02010609060101010101"/>
    <w:charset w:val="86"/>
    <w:family w:val="modern"/>
    <w:pitch w:val="default"/>
    <w:sig w:usb0="800002BF" w:usb1="38CF7CFA" w:usb2="00000016" w:usb3="00000000" w:csb0="00040001" w:csb1="00000000"/>
    <w:embedRegular r:id="rId10" w:fontKey="{EE457AF7-5EFF-4360-8936-B868E2B393A9}"/>
  </w:font>
  <w:font w:name="WPSEMBED1">
    <w:panose1 w:val="02000000000000000000"/>
    <w:charset w:val="86"/>
    <w:family w:val="auto"/>
    <w:pitch w:val="default"/>
    <w:sig w:usb0="A00002BF" w:usb1="38CF7CFA" w:usb2="00082016" w:usb3="00000000" w:csb0="00040001" w:csb1="0000000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CBDC4">
    <w:pPr>
      <w:pStyle w:val="5"/>
      <w:jc w:val="center"/>
    </w:pPr>
  </w:p>
  <w:p w14:paraId="6FDDC16D">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6528923"/>
    </w:sdtPr>
    <w:sdtEndPr>
      <w:rPr>
        <w:rFonts w:ascii="Times New Roman" w:hAnsi="Times New Roman" w:cs="Times New Roman"/>
        <w:sz w:val="28"/>
        <w:szCs w:val="28"/>
      </w:rPr>
    </w:sdtEndPr>
    <w:sdtContent>
      <w:p w14:paraId="44A83A23">
        <w:pPr>
          <w:pStyle w:val="5"/>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31</w:t>
        </w:r>
        <w:r>
          <w:rPr>
            <w:rFonts w:ascii="Times New Roman" w:hAnsi="Times New Roman" w:cs="Times New Roman"/>
            <w:sz w:val="28"/>
            <w:szCs w:val="28"/>
          </w:rPr>
          <w:fldChar w:fldCharType="end"/>
        </w:r>
        <w:r>
          <w:rPr>
            <w:rFonts w:ascii="Times New Roman" w:hAnsi="Times New Roman" w:cs="Times New Roman"/>
            <w:sz w:val="28"/>
            <w:szCs w:val="28"/>
          </w:rPr>
          <w:t>—</w:t>
        </w:r>
      </w:p>
    </w:sdtContent>
  </w:sdt>
  <w:p w14:paraId="3CDBCAEB">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038DD">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55B2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7CEB9">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3E339">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7B9"/>
    <w:rsid w:val="000807B9"/>
    <w:rsid w:val="000E6F60"/>
    <w:rsid w:val="001243B4"/>
    <w:rsid w:val="00127E4E"/>
    <w:rsid w:val="001C6A6A"/>
    <w:rsid w:val="00220943"/>
    <w:rsid w:val="002F2DB6"/>
    <w:rsid w:val="003F7706"/>
    <w:rsid w:val="00447340"/>
    <w:rsid w:val="00462F02"/>
    <w:rsid w:val="00471A54"/>
    <w:rsid w:val="00520668"/>
    <w:rsid w:val="005B5FCD"/>
    <w:rsid w:val="00605266"/>
    <w:rsid w:val="00606924"/>
    <w:rsid w:val="00686BDC"/>
    <w:rsid w:val="00726674"/>
    <w:rsid w:val="00733638"/>
    <w:rsid w:val="007E5523"/>
    <w:rsid w:val="00802F5C"/>
    <w:rsid w:val="00804174"/>
    <w:rsid w:val="0082221E"/>
    <w:rsid w:val="00836E42"/>
    <w:rsid w:val="00836FA6"/>
    <w:rsid w:val="008948AE"/>
    <w:rsid w:val="00947354"/>
    <w:rsid w:val="00947C75"/>
    <w:rsid w:val="00967126"/>
    <w:rsid w:val="009B09E1"/>
    <w:rsid w:val="00A40C19"/>
    <w:rsid w:val="00A61549"/>
    <w:rsid w:val="00A866E4"/>
    <w:rsid w:val="00A9383B"/>
    <w:rsid w:val="00B00F32"/>
    <w:rsid w:val="00BA2A97"/>
    <w:rsid w:val="00BC5A71"/>
    <w:rsid w:val="00BC6BE1"/>
    <w:rsid w:val="00C20F51"/>
    <w:rsid w:val="00C6541E"/>
    <w:rsid w:val="00C945DD"/>
    <w:rsid w:val="00CB1066"/>
    <w:rsid w:val="00CB1126"/>
    <w:rsid w:val="00D40E9A"/>
    <w:rsid w:val="00D71CC5"/>
    <w:rsid w:val="00D73746"/>
    <w:rsid w:val="00D822EA"/>
    <w:rsid w:val="00DA2495"/>
    <w:rsid w:val="00DC37FD"/>
    <w:rsid w:val="00DD39E4"/>
    <w:rsid w:val="00E07713"/>
    <w:rsid w:val="00EA6A18"/>
    <w:rsid w:val="00F565FC"/>
    <w:rsid w:val="00F94EBA"/>
    <w:rsid w:val="00F95C94"/>
    <w:rsid w:val="00FC7282"/>
    <w:rsid w:val="00FD16C8"/>
    <w:rsid w:val="01141165"/>
    <w:rsid w:val="013D4B60"/>
    <w:rsid w:val="01981761"/>
    <w:rsid w:val="019C2893"/>
    <w:rsid w:val="02255F65"/>
    <w:rsid w:val="02394074"/>
    <w:rsid w:val="028642E4"/>
    <w:rsid w:val="039E565E"/>
    <w:rsid w:val="04730898"/>
    <w:rsid w:val="048900BC"/>
    <w:rsid w:val="05410997"/>
    <w:rsid w:val="05504736"/>
    <w:rsid w:val="05777F14"/>
    <w:rsid w:val="06173041"/>
    <w:rsid w:val="062D0413"/>
    <w:rsid w:val="064222D0"/>
    <w:rsid w:val="06E635A4"/>
    <w:rsid w:val="074F739B"/>
    <w:rsid w:val="08406095"/>
    <w:rsid w:val="088E7A4F"/>
    <w:rsid w:val="08CE42EF"/>
    <w:rsid w:val="093700E7"/>
    <w:rsid w:val="099C43EE"/>
    <w:rsid w:val="09EB0ED1"/>
    <w:rsid w:val="09F47D86"/>
    <w:rsid w:val="0B0C10FF"/>
    <w:rsid w:val="0B7B6007"/>
    <w:rsid w:val="0B8F2FBD"/>
    <w:rsid w:val="0C6531BD"/>
    <w:rsid w:val="0CBA4C29"/>
    <w:rsid w:val="0D2070E4"/>
    <w:rsid w:val="0D8D4779"/>
    <w:rsid w:val="0DA864B6"/>
    <w:rsid w:val="0DD423A8"/>
    <w:rsid w:val="0DFC6602"/>
    <w:rsid w:val="0E1B7FD7"/>
    <w:rsid w:val="0E1C5A11"/>
    <w:rsid w:val="0E6D6359"/>
    <w:rsid w:val="0ED027A0"/>
    <w:rsid w:val="0F227143"/>
    <w:rsid w:val="0F607C6B"/>
    <w:rsid w:val="0F9718DF"/>
    <w:rsid w:val="10093E5F"/>
    <w:rsid w:val="101822F4"/>
    <w:rsid w:val="105F7F23"/>
    <w:rsid w:val="109C4CD3"/>
    <w:rsid w:val="10B244F7"/>
    <w:rsid w:val="10CF50A9"/>
    <w:rsid w:val="11F03528"/>
    <w:rsid w:val="12046FD4"/>
    <w:rsid w:val="12495323"/>
    <w:rsid w:val="15CB3B24"/>
    <w:rsid w:val="16257519"/>
    <w:rsid w:val="16421E79"/>
    <w:rsid w:val="16B44347"/>
    <w:rsid w:val="16D9794A"/>
    <w:rsid w:val="17345C65"/>
    <w:rsid w:val="17445DA5"/>
    <w:rsid w:val="178F7340"/>
    <w:rsid w:val="179E5715"/>
    <w:rsid w:val="17AC6266"/>
    <w:rsid w:val="182F1538"/>
    <w:rsid w:val="184E71FB"/>
    <w:rsid w:val="186E51A7"/>
    <w:rsid w:val="189C31AD"/>
    <w:rsid w:val="18E611E1"/>
    <w:rsid w:val="18ED6A14"/>
    <w:rsid w:val="18F13BDB"/>
    <w:rsid w:val="19B25567"/>
    <w:rsid w:val="19D21766"/>
    <w:rsid w:val="1A706810"/>
    <w:rsid w:val="1A9829AF"/>
    <w:rsid w:val="1B943177"/>
    <w:rsid w:val="1BA36C5E"/>
    <w:rsid w:val="1D774AFE"/>
    <w:rsid w:val="1DB71419"/>
    <w:rsid w:val="1E220F0E"/>
    <w:rsid w:val="1E326C77"/>
    <w:rsid w:val="1F0B3750"/>
    <w:rsid w:val="1F0C50AF"/>
    <w:rsid w:val="1F182311"/>
    <w:rsid w:val="1F2C36C6"/>
    <w:rsid w:val="1FDE33D1"/>
    <w:rsid w:val="200F101E"/>
    <w:rsid w:val="20E2752B"/>
    <w:rsid w:val="214B42D7"/>
    <w:rsid w:val="223E208E"/>
    <w:rsid w:val="22AC349C"/>
    <w:rsid w:val="2305495A"/>
    <w:rsid w:val="231D65B1"/>
    <w:rsid w:val="23EF1892"/>
    <w:rsid w:val="245157A9"/>
    <w:rsid w:val="24751C29"/>
    <w:rsid w:val="256D7E07"/>
    <w:rsid w:val="26492DAF"/>
    <w:rsid w:val="266D6A9E"/>
    <w:rsid w:val="26832765"/>
    <w:rsid w:val="275814FC"/>
    <w:rsid w:val="27DF5CF6"/>
    <w:rsid w:val="27FC632B"/>
    <w:rsid w:val="286345FC"/>
    <w:rsid w:val="28EC6E96"/>
    <w:rsid w:val="2977419A"/>
    <w:rsid w:val="29A547A1"/>
    <w:rsid w:val="29AA1DB7"/>
    <w:rsid w:val="2A3C5105"/>
    <w:rsid w:val="2A4E308A"/>
    <w:rsid w:val="2ABA24CE"/>
    <w:rsid w:val="2AFE685E"/>
    <w:rsid w:val="2B2A7653"/>
    <w:rsid w:val="2BAC159C"/>
    <w:rsid w:val="2BBB02AC"/>
    <w:rsid w:val="2BCE6231"/>
    <w:rsid w:val="2C8903AA"/>
    <w:rsid w:val="2DB759F2"/>
    <w:rsid w:val="2DDF49D4"/>
    <w:rsid w:val="2E1819E5"/>
    <w:rsid w:val="2E2C5491"/>
    <w:rsid w:val="2EE1627B"/>
    <w:rsid w:val="309F63EE"/>
    <w:rsid w:val="310B5831"/>
    <w:rsid w:val="31D2634F"/>
    <w:rsid w:val="31F36233"/>
    <w:rsid w:val="33101476"/>
    <w:rsid w:val="335F00B6"/>
    <w:rsid w:val="34CC3529"/>
    <w:rsid w:val="34EE16F2"/>
    <w:rsid w:val="35D00DF7"/>
    <w:rsid w:val="362C0724"/>
    <w:rsid w:val="362D7FF8"/>
    <w:rsid w:val="366F0610"/>
    <w:rsid w:val="36A209E6"/>
    <w:rsid w:val="36FA25D0"/>
    <w:rsid w:val="37227431"/>
    <w:rsid w:val="37A60062"/>
    <w:rsid w:val="38563836"/>
    <w:rsid w:val="38651CCB"/>
    <w:rsid w:val="38B04385"/>
    <w:rsid w:val="38C66C59"/>
    <w:rsid w:val="390A7684"/>
    <w:rsid w:val="39C24EFB"/>
    <w:rsid w:val="3A4678DA"/>
    <w:rsid w:val="3AB02799"/>
    <w:rsid w:val="3D2739F3"/>
    <w:rsid w:val="3D2C725B"/>
    <w:rsid w:val="3D7529B0"/>
    <w:rsid w:val="3EBC460F"/>
    <w:rsid w:val="41147AE1"/>
    <w:rsid w:val="413D1A37"/>
    <w:rsid w:val="418331C2"/>
    <w:rsid w:val="41856F3A"/>
    <w:rsid w:val="41AA229B"/>
    <w:rsid w:val="41D37CA5"/>
    <w:rsid w:val="42511E40"/>
    <w:rsid w:val="43100A85"/>
    <w:rsid w:val="43853221"/>
    <w:rsid w:val="444430DC"/>
    <w:rsid w:val="44C33761"/>
    <w:rsid w:val="458A2D71"/>
    <w:rsid w:val="45941E41"/>
    <w:rsid w:val="45F13468"/>
    <w:rsid w:val="46A2233C"/>
    <w:rsid w:val="46BA48E7"/>
    <w:rsid w:val="46C16C66"/>
    <w:rsid w:val="46F9019A"/>
    <w:rsid w:val="47282841"/>
    <w:rsid w:val="47906638"/>
    <w:rsid w:val="47B91028"/>
    <w:rsid w:val="47C70084"/>
    <w:rsid w:val="47D128CC"/>
    <w:rsid w:val="47DB3D58"/>
    <w:rsid w:val="48247180"/>
    <w:rsid w:val="488C3445"/>
    <w:rsid w:val="48912668"/>
    <w:rsid w:val="489839F7"/>
    <w:rsid w:val="48BB399F"/>
    <w:rsid w:val="48CE11C6"/>
    <w:rsid w:val="48D03190"/>
    <w:rsid w:val="49226B2C"/>
    <w:rsid w:val="4A143BC4"/>
    <w:rsid w:val="4AAF6DD6"/>
    <w:rsid w:val="4B2711BE"/>
    <w:rsid w:val="4BC70C1C"/>
    <w:rsid w:val="4D36558C"/>
    <w:rsid w:val="4E4F4E1D"/>
    <w:rsid w:val="4EAD5D22"/>
    <w:rsid w:val="4F1C6304"/>
    <w:rsid w:val="4FC82E13"/>
    <w:rsid w:val="50205059"/>
    <w:rsid w:val="50485D02"/>
    <w:rsid w:val="506F7733"/>
    <w:rsid w:val="511A2C8A"/>
    <w:rsid w:val="51340035"/>
    <w:rsid w:val="51B24966"/>
    <w:rsid w:val="51CB2747"/>
    <w:rsid w:val="51D535C6"/>
    <w:rsid w:val="51D96074"/>
    <w:rsid w:val="51FA302C"/>
    <w:rsid w:val="5248427D"/>
    <w:rsid w:val="525A6075"/>
    <w:rsid w:val="52862B12"/>
    <w:rsid w:val="5311687F"/>
    <w:rsid w:val="531219B8"/>
    <w:rsid w:val="53350000"/>
    <w:rsid w:val="544467E1"/>
    <w:rsid w:val="55482300"/>
    <w:rsid w:val="55E42029"/>
    <w:rsid w:val="56B45E9F"/>
    <w:rsid w:val="577218B7"/>
    <w:rsid w:val="578F4217"/>
    <w:rsid w:val="57D63398"/>
    <w:rsid w:val="584E53D0"/>
    <w:rsid w:val="58733022"/>
    <w:rsid w:val="58951D01"/>
    <w:rsid w:val="59760FEE"/>
    <w:rsid w:val="59DC483D"/>
    <w:rsid w:val="5AA31831"/>
    <w:rsid w:val="5B445318"/>
    <w:rsid w:val="5B75607A"/>
    <w:rsid w:val="5C0276AD"/>
    <w:rsid w:val="5C5E240A"/>
    <w:rsid w:val="5C855BE8"/>
    <w:rsid w:val="5DA56542"/>
    <w:rsid w:val="5E1C6E5F"/>
    <w:rsid w:val="5E6D024E"/>
    <w:rsid w:val="5E83071A"/>
    <w:rsid w:val="5EDC2437"/>
    <w:rsid w:val="5F0D24D7"/>
    <w:rsid w:val="5F5F4E16"/>
    <w:rsid w:val="5F9E76ED"/>
    <w:rsid w:val="609E371C"/>
    <w:rsid w:val="61135DC9"/>
    <w:rsid w:val="61300953"/>
    <w:rsid w:val="61A25613"/>
    <w:rsid w:val="621243C2"/>
    <w:rsid w:val="628B3EE3"/>
    <w:rsid w:val="62C80CFD"/>
    <w:rsid w:val="639E415F"/>
    <w:rsid w:val="63AC5238"/>
    <w:rsid w:val="63AE2F4A"/>
    <w:rsid w:val="63FC2C34"/>
    <w:rsid w:val="64A70DF2"/>
    <w:rsid w:val="664E5348"/>
    <w:rsid w:val="66A55805"/>
    <w:rsid w:val="677D0530"/>
    <w:rsid w:val="67CC32E2"/>
    <w:rsid w:val="681744E0"/>
    <w:rsid w:val="68324E76"/>
    <w:rsid w:val="68C006D4"/>
    <w:rsid w:val="68EF7116"/>
    <w:rsid w:val="69990770"/>
    <w:rsid w:val="69DA6CBE"/>
    <w:rsid w:val="6A521800"/>
    <w:rsid w:val="6AB62D79"/>
    <w:rsid w:val="6AE674BA"/>
    <w:rsid w:val="6C6E6699"/>
    <w:rsid w:val="6D401DE3"/>
    <w:rsid w:val="6D4F2026"/>
    <w:rsid w:val="6D6B4986"/>
    <w:rsid w:val="6D6C22C7"/>
    <w:rsid w:val="6DA265FA"/>
    <w:rsid w:val="6DCE3893"/>
    <w:rsid w:val="6E943ADE"/>
    <w:rsid w:val="6EC86534"/>
    <w:rsid w:val="6F653D83"/>
    <w:rsid w:val="6FBB4455"/>
    <w:rsid w:val="70E758BD"/>
    <w:rsid w:val="713414CF"/>
    <w:rsid w:val="713F23B2"/>
    <w:rsid w:val="719E17CE"/>
    <w:rsid w:val="71A36DE5"/>
    <w:rsid w:val="71A84A13"/>
    <w:rsid w:val="71AF7537"/>
    <w:rsid w:val="731004AA"/>
    <w:rsid w:val="750D185B"/>
    <w:rsid w:val="757271FA"/>
    <w:rsid w:val="75885A80"/>
    <w:rsid w:val="758918C0"/>
    <w:rsid w:val="759F4EC1"/>
    <w:rsid w:val="75F75951"/>
    <w:rsid w:val="762A1882"/>
    <w:rsid w:val="76A41635"/>
    <w:rsid w:val="77185B7F"/>
    <w:rsid w:val="776C4A5C"/>
    <w:rsid w:val="77980A6E"/>
    <w:rsid w:val="779A5F30"/>
    <w:rsid w:val="77A55067"/>
    <w:rsid w:val="77F21ED2"/>
    <w:rsid w:val="781C169F"/>
    <w:rsid w:val="783B524E"/>
    <w:rsid w:val="7855070D"/>
    <w:rsid w:val="795A5FDB"/>
    <w:rsid w:val="797C0647"/>
    <w:rsid w:val="79837AD1"/>
    <w:rsid w:val="79892004"/>
    <w:rsid w:val="79F16810"/>
    <w:rsid w:val="7A513882"/>
    <w:rsid w:val="7A903C7E"/>
    <w:rsid w:val="7AFD1314"/>
    <w:rsid w:val="7B322A81"/>
    <w:rsid w:val="7B51165F"/>
    <w:rsid w:val="7BAB0D70"/>
    <w:rsid w:val="7BB06386"/>
    <w:rsid w:val="7C6D5C27"/>
    <w:rsid w:val="7C857813"/>
    <w:rsid w:val="7DC205F3"/>
    <w:rsid w:val="7E0A6AB6"/>
    <w:rsid w:val="7EFC7B34"/>
    <w:rsid w:val="7FAC6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4"/>
    <w:qFormat/>
    <w:uiPriority w:val="0"/>
    <w:pPr>
      <w:spacing w:after="120"/>
    </w:pPr>
  </w:style>
  <w:style w:type="paragraph" w:styleId="4">
    <w:name w:val="Balloon Text"/>
    <w:basedOn w:val="1"/>
    <w:link w:val="16"/>
    <w:qFormat/>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8">
    <w:name w:val="Body Text First Indent"/>
    <w:basedOn w:val="3"/>
    <w:link w:val="25"/>
    <w:qFormat/>
    <w:uiPriority w:val="0"/>
    <w:pPr>
      <w:ind w:firstLine="420" w:firstLineChars="100"/>
    </w:pPr>
  </w:style>
  <w:style w:type="table" w:styleId="10">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2">
    <w:name w:val="标题 1 Char"/>
    <w:basedOn w:val="11"/>
    <w:link w:val="2"/>
    <w:qFormat/>
    <w:uiPriority w:val="0"/>
    <w:rPr>
      <w:b/>
      <w:bCs/>
      <w:kern w:val="44"/>
      <w:sz w:val="44"/>
      <w:szCs w:val="44"/>
    </w:rPr>
  </w:style>
  <w:style w:type="character" w:customStyle="1" w:styleId="13">
    <w:name w:val="页脚 Char"/>
    <w:basedOn w:val="11"/>
    <w:link w:val="5"/>
    <w:qFormat/>
    <w:uiPriority w:val="99"/>
    <w:rPr>
      <w:sz w:val="18"/>
      <w:szCs w:val="18"/>
    </w:rPr>
  </w:style>
  <w:style w:type="character" w:customStyle="1" w:styleId="14">
    <w:name w:val="页眉 Char"/>
    <w:basedOn w:val="11"/>
    <w:link w:val="6"/>
    <w:qFormat/>
    <w:uiPriority w:val="0"/>
    <w:rPr>
      <w:sz w:val="18"/>
      <w:szCs w:val="18"/>
    </w:rPr>
  </w:style>
  <w:style w:type="paragraph" w:styleId="15">
    <w:name w:val="No Spacing"/>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批注框文本 Char"/>
    <w:basedOn w:val="11"/>
    <w:link w:val="4"/>
    <w:qFormat/>
    <w:uiPriority w:val="99"/>
    <w:rPr>
      <w:sz w:val="18"/>
      <w:szCs w:val="18"/>
    </w:rPr>
  </w:style>
  <w:style w:type="character" w:customStyle="1" w:styleId="17">
    <w:name w:val="font11"/>
    <w:basedOn w:val="11"/>
    <w:qFormat/>
    <w:uiPriority w:val="0"/>
    <w:rPr>
      <w:rFonts w:hint="eastAsia" w:ascii="宋体" w:hAnsi="宋体" w:eastAsia="宋体" w:cs="宋体"/>
      <w:color w:val="000000"/>
      <w:sz w:val="20"/>
      <w:szCs w:val="20"/>
      <w:u w:val="none"/>
    </w:rPr>
  </w:style>
  <w:style w:type="character" w:customStyle="1" w:styleId="18">
    <w:name w:val="font01"/>
    <w:basedOn w:val="11"/>
    <w:qFormat/>
    <w:uiPriority w:val="0"/>
    <w:rPr>
      <w:rFonts w:hint="eastAsia" w:ascii="宋体" w:hAnsi="宋体" w:eastAsia="宋体" w:cs="宋体"/>
      <w:color w:val="000000"/>
      <w:sz w:val="22"/>
      <w:szCs w:val="22"/>
      <w:u w:val="none"/>
    </w:rPr>
  </w:style>
  <w:style w:type="character" w:customStyle="1" w:styleId="19">
    <w:name w:val="font41"/>
    <w:basedOn w:val="11"/>
    <w:qFormat/>
    <w:uiPriority w:val="0"/>
    <w:rPr>
      <w:rFonts w:hint="eastAsia" w:ascii="宋体" w:hAnsi="宋体" w:eastAsia="宋体" w:cs="宋体"/>
      <w:color w:val="000000"/>
      <w:sz w:val="24"/>
      <w:szCs w:val="24"/>
      <w:u w:val="none"/>
    </w:rPr>
  </w:style>
  <w:style w:type="character" w:customStyle="1" w:styleId="20">
    <w:name w:val="font31"/>
    <w:basedOn w:val="11"/>
    <w:qFormat/>
    <w:uiPriority w:val="0"/>
    <w:rPr>
      <w:rFonts w:hint="eastAsia" w:ascii="华文中宋" w:hAnsi="华文中宋" w:eastAsia="华文中宋" w:cs="华文中宋"/>
      <w:color w:val="000000"/>
      <w:sz w:val="32"/>
      <w:szCs w:val="32"/>
      <w:u w:val="none"/>
    </w:rPr>
  </w:style>
  <w:style w:type="character" w:customStyle="1" w:styleId="21">
    <w:name w:val="font91"/>
    <w:basedOn w:val="11"/>
    <w:qFormat/>
    <w:uiPriority w:val="0"/>
    <w:rPr>
      <w:rFonts w:hint="eastAsia" w:ascii="华文中宋" w:hAnsi="华文中宋" w:eastAsia="华文中宋" w:cs="华文中宋"/>
      <w:color w:val="000000"/>
      <w:sz w:val="32"/>
      <w:szCs w:val="32"/>
      <w:u w:val="none"/>
    </w:rPr>
  </w:style>
  <w:style w:type="character" w:customStyle="1" w:styleId="22">
    <w:name w:val="font51"/>
    <w:basedOn w:val="11"/>
    <w:qFormat/>
    <w:uiPriority w:val="0"/>
    <w:rPr>
      <w:rFonts w:hint="eastAsia" w:ascii="宋体" w:hAnsi="宋体" w:eastAsia="宋体" w:cs="宋体"/>
      <w:color w:val="000000"/>
      <w:sz w:val="24"/>
      <w:szCs w:val="24"/>
      <w:u w:val="none"/>
    </w:rPr>
  </w:style>
  <w:style w:type="paragraph" w:styleId="23">
    <w:name w:val="List Paragraph"/>
    <w:basedOn w:val="1"/>
    <w:semiHidden/>
    <w:unhideWhenUsed/>
    <w:qFormat/>
    <w:uiPriority w:val="99"/>
    <w:pPr>
      <w:ind w:firstLine="420" w:firstLineChars="200"/>
    </w:pPr>
  </w:style>
  <w:style w:type="character" w:customStyle="1" w:styleId="24">
    <w:name w:val="正文文本 Char"/>
    <w:basedOn w:val="11"/>
    <w:link w:val="3"/>
    <w:semiHidden/>
    <w:qFormat/>
    <w:uiPriority w:val="99"/>
  </w:style>
  <w:style w:type="character" w:customStyle="1" w:styleId="25">
    <w:name w:val="正文首行缩进 Char"/>
    <w:basedOn w:val="24"/>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3.sv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1027.87</c:v>
                </c:pt>
                <c:pt idx="1">
                  <c:v>888.91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8671625.59</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8403125.56</c:v>
                </c:pt>
                <c:pt idx="1">
                  <c:v>411289.62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1006.12</c:v>
                </c:pt>
                <c:pt idx="1">
                  <c:v>1006.12</c:v>
                </c:pt>
                <c:pt idx="2">
                  <c:v>1006.12</c:v>
                </c:pt>
                <c:pt idx="3">
                  <c:v>1006.12</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867.16</c:v>
                </c:pt>
                <c:pt idx="1">
                  <c:v>881.44</c:v>
                </c:pt>
                <c:pt idx="2">
                  <c:v>867.16</c:v>
                </c:pt>
                <c:pt idx="3">
                  <c:v>881.44</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1134.19</c:v>
                </c:pt>
                <c:pt idx="1">
                  <c:v>1134.19</c:v>
                </c:pt>
                <c:pt idx="2">
                  <c:v>1134.19</c:v>
                </c:pt>
                <c:pt idx="3">
                  <c:v>1134.19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867.16</c:v>
                </c:pt>
                <c:pt idx="1">
                  <c:v>881.44</c:v>
                </c:pt>
                <c:pt idx="2">
                  <c:v>867.16</c:v>
                </c:pt>
                <c:pt idx="3">
                  <c:v>881.44</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881.44</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customShpInfo spid="_x0000_s1032"/>
  </customShpExts>
  <s:tags>
    <s:tag s:spid="_x0000_s1032">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31</Pages>
  <Words>2133</Words>
  <Characters>2447</Characters>
  <Lines>88</Lines>
  <Paragraphs>24</Paragraphs>
  <TotalTime>12</TotalTime>
  <ScaleCrop>false</ScaleCrop>
  <LinksUpToDate>false</LinksUpToDate>
  <CharactersWithSpaces>2497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2025-07-29T11:35:00Z</dcterms:created>
  <dc:creator>user</dc:creator>
  <cp:lastModifiedBy>夏沫淑影</cp:lastModifiedBy>
  <cp:lastPrinted>2025-07-30T06:51:00Z</cp:lastPrinted>
  <dcterms:modified xsi:type="dcterms:W3CDTF">2025-10-31T03:10:20Z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eyJoZGlkIjoiNTczYWVjYWIzOTZlZDE4YzI5MjQwYjBiMWEwYTIwZTgiLCJ1c2VySWQiOiIyNDYwMTE4MTcifQ==</vt:lpwstr>
  </property>
  <property fmtid="{D5CDD505-2E9C-101B-9397-08002B2CF9AE}" pid="3" name="KSOProductBuildVer">
    <vt:lpwstr>2052-12.1.0.23125</vt:lpwstr>
  </property>
  <property fmtid="{D5CDD505-2E9C-101B-9397-08002B2CF9AE}" pid="4" name="ICV">
    <vt:lpwstr>787DC268800D47B28EBF958B19024584_13</vt:lpwstr>
  </property>
</Properties>
</file>